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573" w:rsidRPr="00244A7E" w:rsidRDefault="00783573" w:rsidP="00045E39">
      <w:pPr>
        <w:jc w:val="both"/>
        <w:rPr>
          <w:rFonts w:ascii="Arial" w:hAnsi="Arial" w:cs="Arial"/>
          <w:b/>
          <w:sz w:val="22"/>
          <w:szCs w:val="22"/>
        </w:rPr>
      </w:pPr>
      <w:r w:rsidRPr="00244A7E">
        <w:rPr>
          <w:rFonts w:ascii="Arial" w:hAnsi="Arial" w:cs="Arial"/>
          <w:sz w:val="22"/>
          <w:szCs w:val="22"/>
        </w:rPr>
        <w:t xml:space="preserve">Señores </w:t>
      </w:r>
    </w:p>
    <w:p w:rsidR="00783573" w:rsidRPr="00244A7E" w:rsidRDefault="00783573" w:rsidP="00045E39">
      <w:pPr>
        <w:jc w:val="both"/>
        <w:rPr>
          <w:rFonts w:ascii="Arial" w:hAnsi="Arial" w:cs="Arial"/>
          <w:b/>
          <w:sz w:val="22"/>
          <w:szCs w:val="22"/>
        </w:rPr>
      </w:pPr>
      <w:r w:rsidRPr="00244A7E">
        <w:rPr>
          <w:rFonts w:ascii="Arial" w:hAnsi="Arial" w:cs="Arial"/>
          <w:b/>
          <w:sz w:val="22"/>
          <w:szCs w:val="22"/>
        </w:rPr>
        <w:t>COMITÉ DE CONCILIACION Y DEFENSA JUDICIAL</w:t>
      </w:r>
    </w:p>
    <w:p w:rsidR="00783573" w:rsidRPr="00244A7E" w:rsidRDefault="00783573" w:rsidP="00045E39">
      <w:pPr>
        <w:jc w:val="both"/>
        <w:rPr>
          <w:rFonts w:ascii="Arial" w:hAnsi="Arial" w:cs="Arial"/>
          <w:sz w:val="22"/>
          <w:szCs w:val="22"/>
        </w:rPr>
      </w:pPr>
      <w:r w:rsidRPr="00244A7E">
        <w:rPr>
          <w:rFonts w:ascii="Arial" w:hAnsi="Arial" w:cs="Arial"/>
          <w:sz w:val="22"/>
          <w:szCs w:val="22"/>
        </w:rPr>
        <w:t xml:space="preserve">Att. Dr. </w:t>
      </w:r>
      <w:r w:rsidR="00BC4FAD" w:rsidRPr="00244A7E">
        <w:rPr>
          <w:rFonts w:ascii="Arial" w:hAnsi="Arial" w:cs="Arial"/>
          <w:sz w:val="22"/>
          <w:szCs w:val="22"/>
        </w:rPr>
        <w:t>EDGAR ALFONSO CADENA DÍAZ</w:t>
      </w:r>
    </w:p>
    <w:p w:rsidR="00783573" w:rsidRPr="00244A7E" w:rsidRDefault="00783573" w:rsidP="00045E39">
      <w:pPr>
        <w:jc w:val="both"/>
        <w:rPr>
          <w:rFonts w:ascii="Arial" w:hAnsi="Arial" w:cs="Arial"/>
          <w:sz w:val="22"/>
          <w:szCs w:val="22"/>
        </w:rPr>
      </w:pPr>
      <w:r w:rsidRPr="00244A7E">
        <w:rPr>
          <w:rFonts w:ascii="Arial" w:hAnsi="Arial" w:cs="Arial"/>
          <w:sz w:val="22"/>
          <w:szCs w:val="22"/>
        </w:rPr>
        <w:t>Coordinador Área Jurídica Departamento de Arauca.</w:t>
      </w:r>
    </w:p>
    <w:p w:rsidR="00783573" w:rsidRPr="00244A7E" w:rsidRDefault="00783573" w:rsidP="00045E39">
      <w:pPr>
        <w:jc w:val="both"/>
        <w:rPr>
          <w:rFonts w:ascii="Arial" w:hAnsi="Arial" w:cs="Arial"/>
          <w:sz w:val="22"/>
          <w:szCs w:val="22"/>
        </w:rPr>
      </w:pPr>
      <w:r w:rsidRPr="00244A7E">
        <w:rPr>
          <w:rFonts w:ascii="Arial" w:hAnsi="Arial" w:cs="Arial"/>
          <w:sz w:val="22"/>
          <w:szCs w:val="22"/>
        </w:rPr>
        <w:t>Arauca – Arauca.</w:t>
      </w:r>
    </w:p>
    <w:p w:rsidR="00783573" w:rsidRPr="00244A7E" w:rsidRDefault="00783573" w:rsidP="00045E39">
      <w:pPr>
        <w:jc w:val="both"/>
        <w:rPr>
          <w:rFonts w:ascii="Arial" w:hAnsi="Arial" w:cs="Arial"/>
          <w:sz w:val="23"/>
          <w:szCs w:val="23"/>
        </w:rPr>
      </w:pPr>
    </w:p>
    <w:p w:rsidR="003334BE" w:rsidRPr="00244A7E" w:rsidRDefault="003334BE" w:rsidP="00045E39">
      <w:pPr>
        <w:ind w:left="708" w:firstLine="708"/>
        <w:jc w:val="both"/>
        <w:rPr>
          <w:rFonts w:ascii="Arial" w:hAnsi="Arial" w:cs="Arial"/>
          <w:b/>
          <w:sz w:val="22"/>
          <w:szCs w:val="22"/>
          <w:lang w:val="es-ES_tradnl"/>
        </w:rPr>
      </w:pPr>
    </w:p>
    <w:p w:rsidR="00783573" w:rsidRPr="00244A7E" w:rsidRDefault="00783573" w:rsidP="00045E39">
      <w:pPr>
        <w:ind w:left="708" w:firstLine="708"/>
        <w:jc w:val="both"/>
        <w:rPr>
          <w:rFonts w:ascii="Arial" w:hAnsi="Arial" w:cs="Arial"/>
          <w:sz w:val="22"/>
          <w:szCs w:val="22"/>
          <w:lang w:val="es-ES_tradnl"/>
        </w:rPr>
      </w:pPr>
      <w:r w:rsidRPr="00244A7E">
        <w:rPr>
          <w:rFonts w:ascii="Arial" w:hAnsi="Arial" w:cs="Arial"/>
          <w:b/>
          <w:sz w:val="22"/>
          <w:szCs w:val="22"/>
          <w:lang w:val="es-ES_tradnl"/>
        </w:rPr>
        <w:t>REFERENCIA</w:t>
      </w:r>
      <w:r w:rsidRPr="00244A7E">
        <w:rPr>
          <w:rFonts w:ascii="Arial" w:hAnsi="Arial" w:cs="Arial"/>
          <w:b/>
          <w:sz w:val="22"/>
          <w:szCs w:val="22"/>
          <w:lang w:val="es-ES_tradnl"/>
        </w:rPr>
        <w:tab/>
        <w:t xml:space="preserve">: </w:t>
      </w:r>
      <w:r w:rsidRPr="00244A7E">
        <w:rPr>
          <w:rFonts w:ascii="Arial" w:hAnsi="Arial" w:cs="Arial"/>
          <w:sz w:val="22"/>
          <w:szCs w:val="22"/>
          <w:lang w:val="es-ES_tradnl"/>
        </w:rPr>
        <w:t>CONCILIACIÓN</w:t>
      </w:r>
      <w:r w:rsidR="00BC4FAD" w:rsidRPr="00244A7E">
        <w:rPr>
          <w:rFonts w:ascii="Arial" w:hAnsi="Arial" w:cs="Arial"/>
          <w:sz w:val="22"/>
          <w:szCs w:val="22"/>
          <w:lang w:val="es-ES_tradnl"/>
        </w:rPr>
        <w:t xml:space="preserve"> PREJUDICIAL </w:t>
      </w:r>
    </w:p>
    <w:p w:rsidR="00783573" w:rsidRPr="00244A7E" w:rsidRDefault="00783573" w:rsidP="004A1B74">
      <w:pPr>
        <w:ind w:left="3544" w:hanging="2128"/>
        <w:jc w:val="both"/>
        <w:rPr>
          <w:rFonts w:ascii="Arial" w:hAnsi="Arial" w:cs="Arial"/>
          <w:sz w:val="22"/>
          <w:szCs w:val="22"/>
          <w:lang w:val="es-ES_tradnl"/>
        </w:rPr>
      </w:pPr>
      <w:r w:rsidRPr="00244A7E">
        <w:rPr>
          <w:rFonts w:ascii="Arial" w:hAnsi="Arial" w:cs="Arial"/>
          <w:b/>
          <w:sz w:val="22"/>
          <w:szCs w:val="22"/>
          <w:lang w:val="es-ES_tradnl"/>
        </w:rPr>
        <w:t>CONVOCANTE</w:t>
      </w:r>
      <w:r w:rsidRPr="00244A7E">
        <w:rPr>
          <w:rFonts w:ascii="Arial" w:hAnsi="Arial" w:cs="Arial"/>
          <w:b/>
          <w:sz w:val="22"/>
          <w:szCs w:val="22"/>
          <w:lang w:val="es-ES_tradnl"/>
        </w:rPr>
        <w:tab/>
        <w:t>:</w:t>
      </w:r>
      <w:r w:rsidR="004A1B74" w:rsidRPr="00244A7E">
        <w:rPr>
          <w:rFonts w:ascii="Arial" w:hAnsi="Arial" w:cs="Arial"/>
          <w:b/>
          <w:sz w:val="22"/>
          <w:szCs w:val="22"/>
          <w:lang w:val="es-ES_tradnl"/>
        </w:rPr>
        <w:t xml:space="preserve"> </w:t>
      </w:r>
      <w:r w:rsidR="004A1B74" w:rsidRPr="00244A7E">
        <w:rPr>
          <w:rFonts w:ascii="Arial" w:hAnsi="Arial" w:cs="Arial"/>
          <w:sz w:val="22"/>
          <w:szCs w:val="22"/>
          <w:lang w:val="es-ES_tradnl"/>
        </w:rPr>
        <w:t>CONSORCIO TECNOLOGÍA PARA LA FUERZA        PÚBLICA 2016</w:t>
      </w:r>
      <w:r w:rsidRPr="00244A7E">
        <w:rPr>
          <w:rFonts w:ascii="Arial" w:hAnsi="Arial" w:cs="Arial"/>
          <w:sz w:val="22"/>
          <w:szCs w:val="22"/>
          <w:lang w:val="es-ES_tradnl"/>
        </w:rPr>
        <w:t xml:space="preserve">  </w:t>
      </w:r>
    </w:p>
    <w:p w:rsidR="00783573" w:rsidRPr="00244A7E" w:rsidRDefault="00783573" w:rsidP="00045E39">
      <w:pPr>
        <w:ind w:left="708" w:firstLine="708"/>
        <w:jc w:val="both"/>
        <w:rPr>
          <w:rFonts w:ascii="Arial" w:hAnsi="Arial" w:cs="Arial"/>
          <w:sz w:val="22"/>
          <w:szCs w:val="22"/>
          <w:lang w:val="es-ES_tradnl"/>
        </w:rPr>
      </w:pPr>
      <w:r w:rsidRPr="00244A7E">
        <w:rPr>
          <w:rFonts w:ascii="Arial" w:hAnsi="Arial" w:cs="Arial"/>
          <w:b/>
          <w:sz w:val="22"/>
          <w:szCs w:val="22"/>
          <w:lang w:val="es-ES_tradnl"/>
        </w:rPr>
        <w:t>CONVOCADO</w:t>
      </w:r>
      <w:r w:rsidRPr="00244A7E">
        <w:rPr>
          <w:rFonts w:ascii="Arial" w:hAnsi="Arial" w:cs="Arial"/>
          <w:b/>
          <w:sz w:val="22"/>
          <w:szCs w:val="22"/>
          <w:lang w:val="es-ES_tradnl"/>
        </w:rPr>
        <w:tab/>
        <w:t xml:space="preserve">: </w:t>
      </w:r>
      <w:r w:rsidRPr="00244A7E">
        <w:rPr>
          <w:rFonts w:ascii="Arial" w:hAnsi="Arial" w:cs="Arial"/>
          <w:sz w:val="22"/>
          <w:szCs w:val="22"/>
          <w:lang w:val="es-ES_tradnl"/>
        </w:rPr>
        <w:t xml:space="preserve">DEPARTAMENTO DE ARAUCA </w:t>
      </w:r>
    </w:p>
    <w:p w:rsidR="00783573" w:rsidRPr="00244A7E" w:rsidRDefault="00783573" w:rsidP="00BC4FAD">
      <w:pPr>
        <w:ind w:left="3686" w:hanging="2270"/>
        <w:jc w:val="both"/>
        <w:rPr>
          <w:rFonts w:ascii="Arial" w:hAnsi="Arial" w:cs="Arial"/>
          <w:sz w:val="22"/>
          <w:szCs w:val="22"/>
          <w:lang w:val="es-ES_tradnl"/>
        </w:rPr>
      </w:pPr>
      <w:r w:rsidRPr="00244A7E">
        <w:rPr>
          <w:rFonts w:ascii="Arial" w:hAnsi="Arial" w:cs="Arial"/>
          <w:b/>
          <w:sz w:val="22"/>
          <w:szCs w:val="22"/>
          <w:lang w:val="es-ES_tradnl"/>
        </w:rPr>
        <w:t>DESPACHO</w:t>
      </w:r>
      <w:r w:rsidR="00BC4FAD" w:rsidRPr="00244A7E">
        <w:rPr>
          <w:rFonts w:ascii="Arial" w:hAnsi="Arial" w:cs="Arial"/>
          <w:b/>
          <w:sz w:val="22"/>
          <w:szCs w:val="22"/>
          <w:lang w:val="es-ES_tradnl"/>
        </w:rPr>
        <w:t xml:space="preserve">            </w:t>
      </w:r>
      <w:r w:rsidRPr="00244A7E">
        <w:rPr>
          <w:rFonts w:ascii="Arial" w:hAnsi="Arial" w:cs="Arial"/>
          <w:b/>
          <w:sz w:val="22"/>
          <w:szCs w:val="22"/>
          <w:lang w:val="es-ES_tradnl"/>
        </w:rPr>
        <w:t xml:space="preserve">: </w:t>
      </w:r>
      <w:r w:rsidRPr="00244A7E">
        <w:rPr>
          <w:rFonts w:ascii="Arial" w:hAnsi="Arial" w:cs="Arial"/>
          <w:sz w:val="22"/>
          <w:szCs w:val="22"/>
          <w:lang w:val="es-ES_tradnl"/>
        </w:rPr>
        <w:t xml:space="preserve">PROCURADURIA JUDICIAL </w:t>
      </w:r>
      <w:r w:rsidR="004A1B74" w:rsidRPr="00244A7E">
        <w:rPr>
          <w:rFonts w:ascii="Arial" w:hAnsi="Arial" w:cs="Arial"/>
          <w:sz w:val="22"/>
          <w:szCs w:val="22"/>
          <w:lang w:val="es-ES_tradnl"/>
        </w:rPr>
        <w:t>I</w:t>
      </w:r>
      <w:r w:rsidRPr="00244A7E">
        <w:rPr>
          <w:rFonts w:ascii="Arial" w:hAnsi="Arial" w:cs="Arial"/>
          <w:sz w:val="22"/>
          <w:szCs w:val="22"/>
          <w:lang w:val="es-ES_tradnl"/>
        </w:rPr>
        <w:t xml:space="preserve">I </w:t>
      </w:r>
      <w:r w:rsidR="00BC4FAD" w:rsidRPr="00244A7E">
        <w:rPr>
          <w:rFonts w:ascii="Arial" w:hAnsi="Arial" w:cs="Arial"/>
          <w:sz w:val="22"/>
          <w:szCs w:val="22"/>
          <w:lang w:val="es-ES_tradnl"/>
        </w:rPr>
        <w:t>ADMINISTRATIV</w:t>
      </w:r>
      <w:r w:rsidR="004A1B74" w:rsidRPr="00244A7E">
        <w:rPr>
          <w:rFonts w:ascii="Arial" w:hAnsi="Arial" w:cs="Arial"/>
          <w:sz w:val="22"/>
          <w:szCs w:val="22"/>
          <w:lang w:val="es-ES_tradnl"/>
        </w:rPr>
        <w:t>A</w:t>
      </w:r>
      <w:r w:rsidR="00BC4FAD" w:rsidRPr="00244A7E">
        <w:rPr>
          <w:rFonts w:ascii="Arial" w:hAnsi="Arial" w:cs="Arial"/>
          <w:sz w:val="22"/>
          <w:szCs w:val="22"/>
          <w:lang w:val="es-ES_tradnl"/>
        </w:rPr>
        <w:t xml:space="preserve"> </w:t>
      </w:r>
      <w:r w:rsidRPr="00244A7E">
        <w:rPr>
          <w:rFonts w:ascii="Arial" w:hAnsi="Arial" w:cs="Arial"/>
          <w:sz w:val="22"/>
          <w:szCs w:val="22"/>
          <w:lang w:val="es-ES_tradnl"/>
        </w:rPr>
        <w:t>DE ARAUCA</w:t>
      </w:r>
      <w:r w:rsidRPr="00244A7E">
        <w:rPr>
          <w:rFonts w:ascii="Arial" w:hAnsi="Arial" w:cs="Arial"/>
          <w:sz w:val="22"/>
          <w:szCs w:val="22"/>
        </w:rPr>
        <w:t xml:space="preserve"> </w:t>
      </w:r>
    </w:p>
    <w:p w:rsidR="00783573" w:rsidRPr="00244A7E" w:rsidRDefault="00BC4FAD" w:rsidP="00045E39">
      <w:pPr>
        <w:tabs>
          <w:tab w:val="left" w:pos="3544"/>
        </w:tabs>
        <w:ind w:left="3686" w:hanging="2270"/>
        <w:jc w:val="both"/>
        <w:rPr>
          <w:rFonts w:ascii="Arial" w:hAnsi="Arial" w:cs="Arial"/>
          <w:sz w:val="22"/>
          <w:szCs w:val="22"/>
        </w:rPr>
      </w:pPr>
      <w:r w:rsidRPr="00244A7E">
        <w:rPr>
          <w:rFonts w:ascii="Arial" w:hAnsi="Arial" w:cs="Arial"/>
          <w:b/>
          <w:sz w:val="22"/>
          <w:szCs w:val="22"/>
        </w:rPr>
        <w:t xml:space="preserve">ASUNTO </w:t>
      </w:r>
      <w:r w:rsidR="006A332E" w:rsidRPr="00244A7E">
        <w:rPr>
          <w:rFonts w:ascii="Arial" w:hAnsi="Arial" w:cs="Arial"/>
          <w:sz w:val="22"/>
          <w:szCs w:val="22"/>
        </w:rPr>
        <w:t xml:space="preserve">               </w:t>
      </w:r>
      <w:r w:rsidR="005535D0" w:rsidRPr="00244A7E">
        <w:rPr>
          <w:rFonts w:ascii="Arial" w:hAnsi="Arial" w:cs="Arial"/>
          <w:sz w:val="22"/>
          <w:szCs w:val="22"/>
        </w:rPr>
        <w:t xml:space="preserve">  </w:t>
      </w:r>
      <w:r w:rsidR="00783573" w:rsidRPr="00244A7E">
        <w:rPr>
          <w:rFonts w:ascii="Arial" w:hAnsi="Arial" w:cs="Arial"/>
          <w:sz w:val="22"/>
          <w:szCs w:val="22"/>
        </w:rPr>
        <w:t>:</w:t>
      </w:r>
      <w:r w:rsidR="00783573" w:rsidRPr="00244A7E">
        <w:rPr>
          <w:rFonts w:ascii="Arial" w:hAnsi="Arial" w:cs="Arial"/>
          <w:b/>
          <w:sz w:val="22"/>
          <w:szCs w:val="22"/>
        </w:rPr>
        <w:t xml:space="preserve"> </w:t>
      </w:r>
      <w:r w:rsidR="006A332E" w:rsidRPr="00244A7E">
        <w:rPr>
          <w:rFonts w:ascii="Arial" w:hAnsi="Arial" w:cs="Arial"/>
          <w:sz w:val="22"/>
          <w:szCs w:val="22"/>
        </w:rPr>
        <w:t xml:space="preserve">CONCEPTO JURÍDICO </w:t>
      </w:r>
    </w:p>
    <w:p w:rsidR="00783573" w:rsidRPr="00244A7E" w:rsidRDefault="00783573" w:rsidP="00045E39">
      <w:pPr>
        <w:ind w:left="2832" w:hanging="2832"/>
        <w:jc w:val="both"/>
        <w:rPr>
          <w:rFonts w:ascii="Arial" w:hAnsi="Arial" w:cs="Arial"/>
          <w:sz w:val="22"/>
          <w:szCs w:val="22"/>
        </w:rPr>
      </w:pPr>
      <w:r w:rsidRPr="00244A7E">
        <w:rPr>
          <w:rFonts w:ascii="Arial" w:hAnsi="Arial" w:cs="Arial"/>
          <w:sz w:val="22"/>
          <w:szCs w:val="22"/>
        </w:rPr>
        <w:t xml:space="preserve"> </w:t>
      </w:r>
    </w:p>
    <w:p w:rsidR="006A332E" w:rsidRPr="00244A7E" w:rsidRDefault="006A332E" w:rsidP="00045E39">
      <w:pPr>
        <w:jc w:val="both"/>
        <w:rPr>
          <w:rFonts w:ascii="Arial" w:hAnsi="Arial" w:cs="Arial"/>
          <w:sz w:val="23"/>
          <w:szCs w:val="23"/>
        </w:rPr>
      </w:pPr>
    </w:p>
    <w:p w:rsidR="00783573" w:rsidRPr="00244A7E" w:rsidRDefault="00783573" w:rsidP="00045E39">
      <w:pPr>
        <w:spacing w:line="276" w:lineRule="auto"/>
        <w:jc w:val="both"/>
        <w:rPr>
          <w:rFonts w:ascii="Arial" w:hAnsi="Arial" w:cs="Arial"/>
          <w:sz w:val="22"/>
          <w:szCs w:val="22"/>
        </w:rPr>
      </w:pPr>
      <w:r w:rsidRPr="00244A7E">
        <w:rPr>
          <w:rFonts w:ascii="Arial" w:hAnsi="Arial" w:cs="Arial"/>
          <w:sz w:val="22"/>
          <w:szCs w:val="22"/>
        </w:rPr>
        <w:t>Respetados señores</w:t>
      </w:r>
      <w:r w:rsidRPr="00244A7E">
        <w:rPr>
          <w:rFonts w:ascii="Arial" w:hAnsi="Arial" w:cs="Arial"/>
          <w:b/>
          <w:sz w:val="22"/>
          <w:szCs w:val="22"/>
        </w:rPr>
        <w:t>:</w:t>
      </w:r>
    </w:p>
    <w:p w:rsidR="00E6482B" w:rsidRPr="00244A7E" w:rsidRDefault="00E6482B" w:rsidP="00E6482B">
      <w:pPr>
        <w:spacing w:line="276" w:lineRule="auto"/>
        <w:jc w:val="both"/>
        <w:rPr>
          <w:rFonts w:ascii="Arial" w:hAnsi="Arial" w:cs="Arial"/>
          <w:sz w:val="22"/>
          <w:szCs w:val="22"/>
        </w:rPr>
      </w:pPr>
    </w:p>
    <w:p w:rsidR="00E6482B" w:rsidRPr="00244A7E" w:rsidRDefault="00E6482B" w:rsidP="00E6482B">
      <w:pPr>
        <w:spacing w:line="276" w:lineRule="auto"/>
        <w:jc w:val="both"/>
        <w:rPr>
          <w:rFonts w:ascii="Arial" w:hAnsi="Arial" w:cs="Arial"/>
          <w:sz w:val="22"/>
          <w:szCs w:val="22"/>
        </w:rPr>
      </w:pPr>
      <w:r w:rsidRPr="00244A7E">
        <w:rPr>
          <w:rFonts w:ascii="Arial" w:hAnsi="Arial" w:cs="Arial"/>
          <w:sz w:val="22"/>
          <w:szCs w:val="22"/>
        </w:rPr>
        <w:t xml:space="preserve">Con el fin de dar cumplimiento al contrato de prestación de servicios No. 223 de 2018, por medio del presente emito concepto jurídico, para que sea tenido en cuenta por el comité de conciliación del Departamento de Arauca al momento de decidir, acerca de la conveniencia de conciliar las pretensiones del convocante </w:t>
      </w:r>
      <w:r w:rsidR="00FE1725" w:rsidRPr="00244A7E">
        <w:rPr>
          <w:rFonts w:ascii="Arial" w:hAnsi="Arial" w:cs="Arial"/>
          <w:sz w:val="22"/>
          <w:szCs w:val="22"/>
        </w:rPr>
        <w:t>CONSORCIO PARA LA FUERZA PÚBLICA 2016 R/L LEONEL KIVANI SANTANA SALAZAR</w:t>
      </w:r>
      <w:r w:rsidRPr="00244A7E">
        <w:rPr>
          <w:rFonts w:ascii="Arial" w:hAnsi="Arial" w:cs="Arial"/>
          <w:sz w:val="22"/>
          <w:szCs w:val="22"/>
        </w:rPr>
        <w:t>.</w:t>
      </w:r>
    </w:p>
    <w:p w:rsidR="00E06C27" w:rsidRPr="00244A7E" w:rsidRDefault="00E06C27" w:rsidP="00045E39">
      <w:pPr>
        <w:spacing w:line="276" w:lineRule="auto"/>
        <w:jc w:val="both"/>
        <w:rPr>
          <w:rFonts w:ascii="Arial" w:hAnsi="Arial" w:cs="Arial"/>
          <w:sz w:val="22"/>
          <w:szCs w:val="22"/>
        </w:rPr>
      </w:pPr>
      <w:r w:rsidRPr="00244A7E">
        <w:rPr>
          <w:rFonts w:ascii="Arial" w:hAnsi="Arial" w:cs="Arial"/>
          <w:sz w:val="22"/>
          <w:szCs w:val="22"/>
        </w:rPr>
        <w:t xml:space="preserve">    </w:t>
      </w:r>
      <w:r w:rsidR="00783573" w:rsidRPr="00244A7E">
        <w:rPr>
          <w:rFonts w:ascii="Arial" w:hAnsi="Arial" w:cs="Arial"/>
          <w:sz w:val="22"/>
          <w:szCs w:val="22"/>
        </w:rPr>
        <w:t xml:space="preserve"> </w:t>
      </w:r>
    </w:p>
    <w:p w:rsidR="00783573" w:rsidRPr="00244A7E" w:rsidRDefault="00783573" w:rsidP="00045E39">
      <w:pPr>
        <w:spacing w:line="276" w:lineRule="auto"/>
        <w:jc w:val="both"/>
        <w:rPr>
          <w:rFonts w:ascii="Arial" w:hAnsi="Arial" w:cs="Arial"/>
          <w:sz w:val="22"/>
          <w:szCs w:val="22"/>
        </w:rPr>
      </w:pPr>
      <w:r w:rsidRPr="00244A7E">
        <w:rPr>
          <w:rFonts w:ascii="Arial" w:hAnsi="Arial" w:cs="Arial"/>
          <w:sz w:val="22"/>
          <w:szCs w:val="22"/>
        </w:rPr>
        <w:t xml:space="preserve">La cuantía la estima en la suma de </w:t>
      </w:r>
      <w:r w:rsidR="001F329D" w:rsidRPr="00244A7E">
        <w:rPr>
          <w:rFonts w:ascii="Arial" w:hAnsi="Arial" w:cs="Arial"/>
          <w:sz w:val="22"/>
          <w:szCs w:val="22"/>
        </w:rPr>
        <w:t xml:space="preserve">TRESCIENTOS SETENTA MILLONES  </w:t>
      </w:r>
      <w:r w:rsidRPr="00244A7E">
        <w:rPr>
          <w:rFonts w:ascii="Arial" w:hAnsi="Arial" w:cs="Arial"/>
          <w:sz w:val="22"/>
          <w:szCs w:val="22"/>
        </w:rPr>
        <w:t>($</w:t>
      </w:r>
      <w:r w:rsidR="001F329D" w:rsidRPr="00244A7E">
        <w:rPr>
          <w:rFonts w:ascii="Arial" w:hAnsi="Arial" w:cs="Arial"/>
          <w:sz w:val="22"/>
          <w:szCs w:val="22"/>
        </w:rPr>
        <w:t>370.000.000</w:t>
      </w:r>
      <w:r w:rsidRPr="00244A7E">
        <w:rPr>
          <w:rFonts w:ascii="Arial" w:hAnsi="Arial" w:cs="Arial"/>
          <w:sz w:val="22"/>
          <w:szCs w:val="22"/>
        </w:rPr>
        <w:t>).</w:t>
      </w:r>
    </w:p>
    <w:p w:rsidR="00783573" w:rsidRPr="00244A7E" w:rsidRDefault="00783573" w:rsidP="00045E39">
      <w:pPr>
        <w:jc w:val="both"/>
        <w:rPr>
          <w:rFonts w:ascii="Arial" w:hAnsi="Arial" w:cs="Arial"/>
          <w:sz w:val="24"/>
          <w:szCs w:val="24"/>
        </w:rPr>
      </w:pPr>
    </w:p>
    <w:p w:rsidR="000E55DC" w:rsidRPr="00244A7E" w:rsidRDefault="000E55DC" w:rsidP="000E55DC">
      <w:pPr>
        <w:pStyle w:val="Prrafodelista"/>
        <w:numPr>
          <w:ilvl w:val="0"/>
          <w:numId w:val="7"/>
        </w:numPr>
        <w:ind w:left="284" w:hanging="142"/>
        <w:jc w:val="both"/>
        <w:rPr>
          <w:rFonts w:ascii="Arial" w:hAnsi="Arial" w:cs="Arial"/>
          <w:b/>
          <w:sz w:val="22"/>
          <w:szCs w:val="22"/>
        </w:rPr>
      </w:pPr>
      <w:r w:rsidRPr="00244A7E">
        <w:rPr>
          <w:rFonts w:ascii="Arial" w:hAnsi="Arial" w:cs="Arial"/>
          <w:b/>
          <w:sz w:val="22"/>
          <w:szCs w:val="22"/>
        </w:rPr>
        <w:t xml:space="preserve"> HECHOS:</w:t>
      </w:r>
    </w:p>
    <w:p w:rsidR="008E6013" w:rsidRPr="00244A7E" w:rsidRDefault="008E6013" w:rsidP="008E6013">
      <w:pPr>
        <w:jc w:val="both"/>
        <w:rPr>
          <w:rFonts w:ascii="Arial" w:hAnsi="Arial" w:cs="Arial"/>
          <w:b/>
          <w:sz w:val="22"/>
          <w:szCs w:val="22"/>
        </w:rPr>
      </w:pPr>
    </w:p>
    <w:p w:rsidR="008E6013" w:rsidRPr="00244A7E" w:rsidRDefault="008E6013" w:rsidP="008E6013">
      <w:pPr>
        <w:pStyle w:val="Prrafodelista"/>
        <w:numPr>
          <w:ilvl w:val="0"/>
          <w:numId w:val="10"/>
        </w:numPr>
        <w:jc w:val="both"/>
        <w:rPr>
          <w:rFonts w:ascii="Arial" w:hAnsi="Arial" w:cs="Arial"/>
          <w:b/>
          <w:sz w:val="22"/>
          <w:szCs w:val="22"/>
        </w:rPr>
      </w:pPr>
      <w:r w:rsidRPr="00244A7E">
        <w:rPr>
          <w:rFonts w:ascii="Arial" w:hAnsi="Arial" w:cs="Arial"/>
          <w:sz w:val="22"/>
          <w:szCs w:val="22"/>
        </w:rPr>
        <w:t xml:space="preserve">En reunión del Comité de Conciliación del pasado 30 de agosto de 2018, se decidió: </w:t>
      </w:r>
    </w:p>
    <w:p w:rsidR="008E6013" w:rsidRPr="00244A7E" w:rsidRDefault="008E6013" w:rsidP="006A6A7B">
      <w:pPr>
        <w:spacing w:line="276" w:lineRule="auto"/>
        <w:jc w:val="both"/>
        <w:rPr>
          <w:rFonts w:ascii="Arial" w:hAnsi="Arial" w:cs="Arial"/>
          <w:i/>
        </w:rPr>
      </w:pPr>
    </w:p>
    <w:p w:rsidR="00244A7E" w:rsidRDefault="00244A7E" w:rsidP="00244A7E">
      <w:pPr>
        <w:pStyle w:val="Sinespaciado"/>
        <w:spacing w:line="276" w:lineRule="auto"/>
        <w:jc w:val="both"/>
        <w:rPr>
          <w:rFonts w:ascii="Arial" w:hAnsi="Arial" w:cs="Arial"/>
          <w:i/>
          <w:sz w:val="20"/>
          <w:szCs w:val="20"/>
        </w:rPr>
      </w:pPr>
      <w:r w:rsidRPr="00244A7E">
        <w:rPr>
          <w:rFonts w:ascii="Arial" w:hAnsi="Arial" w:cs="Arial"/>
          <w:i/>
          <w:sz w:val="20"/>
          <w:szCs w:val="20"/>
        </w:rPr>
        <w:t xml:space="preserve">“…que se presente por parte de la administración departamental el Acta de Terminación y de Liquidación Bilateral del Contrato de Compraventa 541 de 2016, y que las partes acuerden suscribir las actas y el CONSORCIO reintegrará a favor del departamento el valor de $382.809.280,00 debidamente indexados a la fecha de cuando se </w:t>
      </w:r>
      <w:r w:rsidR="00181408">
        <w:rPr>
          <w:rFonts w:ascii="Arial" w:hAnsi="Arial" w:cs="Arial"/>
          <w:i/>
          <w:sz w:val="20"/>
          <w:szCs w:val="20"/>
        </w:rPr>
        <w:t xml:space="preserve">haga </w:t>
      </w:r>
      <w:r w:rsidRPr="00244A7E">
        <w:rPr>
          <w:rFonts w:ascii="Arial" w:hAnsi="Arial" w:cs="Arial"/>
          <w:i/>
          <w:sz w:val="20"/>
          <w:szCs w:val="20"/>
        </w:rPr>
        <w:t>efectivo</w:t>
      </w:r>
      <w:r w:rsidR="00181408">
        <w:rPr>
          <w:rFonts w:ascii="Arial" w:hAnsi="Arial" w:cs="Arial"/>
          <w:i/>
          <w:sz w:val="20"/>
          <w:szCs w:val="20"/>
        </w:rPr>
        <w:t xml:space="preserve"> el</w:t>
      </w:r>
      <w:r w:rsidRPr="00244A7E">
        <w:rPr>
          <w:rFonts w:ascii="Arial" w:hAnsi="Arial" w:cs="Arial"/>
          <w:i/>
          <w:sz w:val="20"/>
          <w:szCs w:val="20"/>
        </w:rPr>
        <w:t xml:space="preserve"> reintegro, junto con los rendimientos financieros que se causaron durante su tenencia</w:t>
      </w:r>
      <w:r>
        <w:rPr>
          <w:rFonts w:ascii="Arial" w:hAnsi="Arial" w:cs="Arial"/>
          <w:i/>
          <w:sz w:val="20"/>
          <w:szCs w:val="20"/>
        </w:rPr>
        <w:t>”</w:t>
      </w:r>
      <w:r w:rsidRPr="00244A7E">
        <w:rPr>
          <w:rFonts w:ascii="Arial" w:hAnsi="Arial" w:cs="Arial"/>
          <w:i/>
          <w:sz w:val="20"/>
          <w:szCs w:val="20"/>
        </w:rPr>
        <w:t>.</w:t>
      </w:r>
    </w:p>
    <w:p w:rsidR="00F4127C" w:rsidRDefault="00F4127C" w:rsidP="00244A7E">
      <w:pPr>
        <w:pStyle w:val="Sinespaciado"/>
        <w:spacing w:line="276" w:lineRule="auto"/>
        <w:jc w:val="both"/>
        <w:rPr>
          <w:rFonts w:ascii="Arial" w:hAnsi="Arial" w:cs="Arial"/>
          <w:i/>
          <w:sz w:val="20"/>
          <w:szCs w:val="20"/>
        </w:rPr>
      </w:pPr>
    </w:p>
    <w:p w:rsidR="00F4127C" w:rsidRDefault="00F4127C" w:rsidP="00244A7E">
      <w:pPr>
        <w:pStyle w:val="Sinespaciado"/>
        <w:numPr>
          <w:ilvl w:val="0"/>
          <w:numId w:val="10"/>
        </w:numPr>
        <w:spacing w:line="276" w:lineRule="auto"/>
        <w:jc w:val="both"/>
        <w:rPr>
          <w:rFonts w:ascii="Arial" w:hAnsi="Arial" w:cs="Arial"/>
          <w:sz w:val="20"/>
          <w:szCs w:val="20"/>
        </w:rPr>
      </w:pPr>
      <w:r>
        <w:rPr>
          <w:rFonts w:ascii="Arial" w:hAnsi="Arial" w:cs="Arial"/>
          <w:sz w:val="20"/>
          <w:szCs w:val="20"/>
        </w:rPr>
        <w:t xml:space="preserve">Para el 03 de septiembre estaba programada diligencia de conciliación extrajudicial, la cual no se realizó por que la abogada del Consorcio Tecnología para la Fuerza Pública no se hizo presente, posteriormente soporto su inasistencia y se reprogramó la diligencia.  </w:t>
      </w:r>
    </w:p>
    <w:p w:rsidR="00244A7E" w:rsidRDefault="00F4127C" w:rsidP="00244A7E">
      <w:pPr>
        <w:pStyle w:val="Sinespaciado"/>
        <w:numPr>
          <w:ilvl w:val="0"/>
          <w:numId w:val="10"/>
        </w:numPr>
        <w:spacing w:line="276" w:lineRule="auto"/>
        <w:jc w:val="both"/>
        <w:rPr>
          <w:rFonts w:ascii="Arial" w:hAnsi="Arial" w:cs="Arial"/>
          <w:sz w:val="20"/>
          <w:szCs w:val="20"/>
        </w:rPr>
      </w:pPr>
      <w:r>
        <w:rPr>
          <w:rFonts w:ascii="Arial" w:hAnsi="Arial" w:cs="Arial"/>
          <w:sz w:val="20"/>
          <w:szCs w:val="20"/>
        </w:rPr>
        <w:t xml:space="preserve">Luego, </w:t>
      </w:r>
      <w:r w:rsidR="00244A7E">
        <w:rPr>
          <w:rFonts w:ascii="Arial" w:hAnsi="Arial" w:cs="Arial"/>
          <w:sz w:val="20"/>
          <w:szCs w:val="20"/>
        </w:rPr>
        <w:t>en reunión realizada en el Despacho</w:t>
      </w:r>
      <w:r>
        <w:rPr>
          <w:rFonts w:ascii="Arial" w:hAnsi="Arial" w:cs="Arial"/>
          <w:sz w:val="20"/>
          <w:szCs w:val="20"/>
        </w:rPr>
        <w:t xml:space="preserve"> el 28 de septiembre de 2018</w:t>
      </w:r>
      <w:r w:rsidR="00244A7E">
        <w:rPr>
          <w:rFonts w:ascii="Arial" w:hAnsi="Arial" w:cs="Arial"/>
          <w:sz w:val="20"/>
          <w:szCs w:val="20"/>
        </w:rPr>
        <w:t>, con la asistencia del Lic. Carlos Pinilla, El Dr. Carlos Santamaría, El Dr. Camilo Niño</w:t>
      </w:r>
      <w:r w:rsidR="00181408">
        <w:rPr>
          <w:rFonts w:ascii="Arial" w:hAnsi="Arial" w:cs="Arial"/>
          <w:sz w:val="20"/>
          <w:szCs w:val="20"/>
        </w:rPr>
        <w:t xml:space="preserve"> y la suscrita y</w:t>
      </w:r>
      <w:r w:rsidR="00244A7E">
        <w:rPr>
          <w:rFonts w:ascii="Arial" w:hAnsi="Arial" w:cs="Arial"/>
          <w:sz w:val="20"/>
          <w:szCs w:val="20"/>
        </w:rPr>
        <w:t xml:space="preserve"> los </w:t>
      </w:r>
      <w:r w:rsidR="00244A7E">
        <w:rPr>
          <w:rFonts w:ascii="Arial" w:hAnsi="Arial" w:cs="Arial"/>
          <w:sz w:val="20"/>
          <w:szCs w:val="20"/>
        </w:rPr>
        <w:lastRenderedPageBreak/>
        <w:t>contratistas Andrés Zuluaga</w:t>
      </w:r>
      <w:r w:rsidR="00181408">
        <w:rPr>
          <w:rFonts w:ascii="Arial" w:hAnsi="Arial" w:cs="Arial"/>
          <w:sz w:val="20"/>
          <w:szCs w:val="20"/>
        </w:rPr>
        <w:t xml:space="preserve"> y </w:t>
      </w:r>
      <w:r w:rsidR="00244A7E">
        <w:rPr>
          <w:rFonts w:ascii="Arial" w:hAnsi="Arial" w:cs="Arial"/>
          <w:sz w:val="20"/>
          <w:szCs w:val="20"/>
        </w:rPr>
        <w:t>Omar Gómez</w:t>
      </w:r>
      <w:r w:rsidR="00181408">
        <w:rPr>
          <w:rFonts w:ascii="Arial" w:hAnsi="Arial" w:cs="Arial"/>
          <w:sz w:val="20"/>
          <w:szCs w:val="20"/>
        </w:rPr>
        <w:t xml:space="preserve">, </w:t>
      </w:r>
      <w:r w:rsidR="00244A7E">
        <w:rPr>
          <w:rFonts w:ascii="Arial" w:hAnsi="Arial" w:cs="Arial"/>
          <w:sz w:val="20"/>
          <w:szCs w:val="20"/>
        </w:rPr>
        <w:t xml:space="preserve"> en representación del Consorcio  Tecnología para la Fuerza Pública 2016, al presentárseles el proyecto del </w:t>
      </w:r>
      <w:r w:rsidR="00956F38">
        <w:rPr>
          <w:rFonts w:ascii="Arial" w:hAnsi="Arial" w:cs="Arial"/>
          <w:sz w:val="20"/>
          <w:szCs w:val="20"/>
        </w:rPr>
        <w:t>acta de terminación bilateral y el acta de liquidación, los representantes del Consorcio, manifestaron que tienen ánimo conciliatorio en el sentido de hacer la devolución del valor dado por concepto de anticipo del contrato 541 de 2016, esto es el valor de $382.809.280, siempre y cuando la Administración Departamental, condonara la indexación y los rendimientos financieros</w:t>
      </w:r>
      <w:r w:rsidR="001A2FCB">
        <w:rPr>
          <w:rFonts w:ascii="Arial" w:hAnsi="Arial" w:cs="Arial"/>
          <w:sz w:val="20"/>
          <w:szCs w:val="20"/>
        </w:rPr>
        <w:t xml:space="preserve"> y se les conceda un término de diez (10) meses</w:t>
      </w:r>
      <w:r w:rsidR="00956F38">
        <w:rPr>
          <w:rFonts w:ascii="Arial" w:hAnsi="Arial" w:cs="Arial"/>
          <w:sz w:val="20"/>
          <w:szCs w:val="20"/>
        </w:rPr>
        <w:t>, teniendo en cuenta que</w:t>
      </w:r>
      <w:r>
        <w:rPr>
          <w:rFonts w:ascii="Arial" w:hAnsi="Arial" w:cs="Arial"/>
          <w:sz w:val="20"/>
          <w:szCs w:val="20"/>
        </w:rPr>
        <w:t xml:space="preserve"> el </w:t>
      </w:r>
      <w:r w:rsidR="00956F38">
        <w:rPr>
          <w:rFonts w:ascii="Arial" w:hAnsi="Arial" w:cs="Arial"/>
          <w:sz w:val="20"/>
          <w:szCs w:val="20"/>
        </w:rPr>
        <w:t>dinero</w:t>
      </w:r>
      <w:r>
        <w:rPr>
          <w:rFonts w:ascii="Arial" w:hAnsi="Arial" w:cs="Arial"/>
          <w:sz w:val="20"/>
          <w:szCs w:val="20"/>
        </w:rPr>
        <w:t xml:space="preserve"> entregado como anticipo </w:t>
      </w:r>
      <w:r w:rsidR="00956F38">
        <w:rPr>
          <w:rFonts w:ascii="Arial" w:hAnsi="Arial" w:cs="Arial"/>
          <w:sz w:val="20"/>
          <w:szCs w:val="20"/>
        </w:rPr>
        <w:t>fue</w:t>
      </w:r>
      <w:r>
        <w:rPr>
          <w:rFonts w:ascii="Arial" w:hAnsi="Arial" w:cs="Arial"/>
          <w:sz w:val="20"/>
          <w:szCs w:val="20"/>
        </w:rPr>
        <w:t xml:space="preserve"> </w:t>
      </w:r>
      <w:r w:rsidR="00956F38">
        <w:rPr>
          <w:rFonts w:ascii="Arial" w:hAnsi="Arial" w:cs="Arial"/>
          <w:sz w:val="20"/>
          <w:szCs w:val="20"/>
        </w:rPr>
        <w:t xml:space="preserve">retirado de la entidad bancaria y </w:t>
      </w:r>
      <w:r>
        <w:rPr>
          <w:rFonts w:ascii="Arial" w:hAnsi="Arial" w:cs="Arial"/>
          <w:sz w:val="20"/>
          <w:szCs w:val="20"/>
        </w:rPr>
        <w:t xml:space="preserve">efectivamente </w:t>
      </w:r>
      <w:r w:rsidR="00956F38">
        <w:rPr>
          <w:rFonts w:ascii="Arial" w:hAnsi="Arial" w:cs="Arial"/>
          <w:sz w:val="20"/>
          <w:szCs w:val="20"/>
        </w:rPr>
        <w:t>se realizó la compra los drones objeto del contrato</w:t>
      </w:r>
      <w:r>
        <w:rPr>
          <w:rFonts w:ascii="Arial" w:hAnsi="Arial" w:cs="Arial"/>
          <w:sz w:val="20"/>
          <w:szCs w:val="20"/>
        </w:rPr>
        <w:t>, los cuales a la fecha permanecen en una bodega en la cual se paga arriendo</w:t>
      </w:r>
      <w:r w:rsidR="008E2C83">
        <w:rPr>
          <w:rFonts w:ascii="Arial" w:hAnsi="Arial" w:cs="Arial"/>
          <w:sz w:val="20"/>
          <w:szCs w:val="20"/>
        </w:rPr>
        <w:t xml:space="preserve"> y vigilancia de los mismos</w:t>
      </w:r>
      <w:r w:rsidR="0047654A">
        <w:rPr>
          <w:rFonts w:ascii="Arial" w:hAnsi="Arial" w:cs="Arial"/>
          <w:sz w:val="20"/>
          <w:szCs w:val="20"/>
        </w:rPr>
        <w:t xml:space="preserve">. </w:t>
      </w:r>
    </w:p>
    <w:p w:rsidR="005D3723" w:rsidRDefault="005D3723" w:rsidP="005D3723">
      <w:pPr>
        <w:pStyle w:val="Sinespaciado"/>
        <w:spacing w:line="276" w:lineRule="auto"/>
        <w:ind w:left="360"/>
        <w:jc w:val="both"/>
        <w:rPr>
          <w:rFonts w:ascii="Arial" w:hAnsi="Arial" w:cs="Arial"/>
          <w:sz w:val="20"/>
          <w:szCs w:val="20"/>
        </w:rPr>
      </w:pPr>
    </w:p>
    <w:p w:rsidR="005D3723" w:rsidRDefault="005D3723" w:rsidP="005D3723">
      <w:pPr>
        <w:pStyle w:val="Sinespaciado"/>
        <w:numPr>
          <w:ilvl w:val="0"/>
          <w:numId w:val="10"/>
        </w:numPr>
        <w:spacing w:line="276" w:lineRule="auto"/>
        <w:jc w:val="both"/>
        <w:rPr>
          <w:rFonts w:ascii="Arial" w:hAnsi="Arial" w:cs="Arial"/>
          <w:sz w:val="20"/>
          <w:szCs w:val="20"/>
        </w:rPr>
      </w:pPr>
      <w:r>
        <w:rPr>
          <w:rFonts w:ascii="Arial" w:hAnsi="Arial" w:cs="Arial"/>
          <w:sz w:val="20"/>
          <w:szCs w:val="20"/>
        </w:rPr>
        <w:t>Por lo anterior, se sugirió consultarle al Dr. Manuel Calderón respecto</w:t>
      </w:r>
      <w:r w:rsidR="00181408">
        <w:rPr>
          <w:rFonts w:ascii="Arial" w:hAnsi="Arial" w:cs="Arial"/>
          <w:sz w:val="20"/>
          <w:szCs w:val="20"/>
        </w:rPr>
        <w:t xml:space="preserve"> a la condonación</w:t>
      </w:r>
      <w:r>
        <w:rPr>
          <w:rFonts w:ascii="Arial" w:hAnsi="Arial" w:cs="Arial"/>
          <w:sz w:val="20"/>
          <w:szCs w:val="20"/>
        </w:rPr>
        <w:t>, qu</w:t>
      </w:r>
      <w:r w:rsidR="00181408">
        <w:rPr>
          <w:rFonts w:ascii="Arial" w:hAnsi="Arial" w:cs="Arial"/>
          <w:sz w:val="20"/>
          <w:szCs w:val="20"/>
        </w:rPr>
        <w:t>i</w:t>
      </w:r>
      <w:r>
        <w:rPr>
          <w:rFonts w:ascii="Arial" w:hAnsi="Arial" w:cs="Arial"/>
          <w:sz w:val="20"/>
          <w:szCs w:val="20"/>
        </w:rPr>
        <w:t>e</w:t>
      </w:r>
      <w:r w:rsidR="00181408">
        <w:rPr>
          <w:rFonts w:ascii="Arial" w:hAnsi="Arial" w:cs="Arial"/>
          <w:sz w:val="20"/>
          <w:szCs w:val="20"/>
        </w:rPr>
        <w:t>n</w:t>
      </w:r>
      <w:r>
        <w:rPr>
          <w:rFonts w:ascii="Arial" w:hAnsi="Arial" w:cs="Arial"/>
          <w:sz w:val="20"/>
          <w:szCs w:val="20"/>
        </w:rPr>
        <w:t xml:space="preserve"> me indicó de manera verbal el pasado 02/10/2018 en su oficina, que </w:t>
      </w:r>
      <w:r w:rsidR="00181408">
        <w:rPr>
          <w:rFonts w:ascii="Arial" w:hAnsi="Arial" w:cs="Arial"/>
          <w:sz w:val="20"/>
          <w:szCs w:val="20"/>
        </w:rPr>
        <w:t xml:space="preserve">si se puede obviar la indexación y </w:t>
      </w:r>
      <w:r>
        <w:rPr>
          <w:rFonts w:ascii="Arial" w:hAnsi="Arial" w:cs="Arial"/>
          <w:sz w:val="20"/>
          <w:szCs w:val="20"/>
        </w:rPr>
        <w:t xml:space="preserve">condonar </w:t>
      </w:r>
      <w:r w:rsidR="00181408">
        <w:rPr>
          <w:rFonts w:ascii="Arial" w:hAnsi="Arial" w:cs="Arial"/>
          <w:sz w:val="20"/>
          <w:szCs w:val="20"/>
        </w:rPr>
        <w:t xml:space="preserve">los rendimientos financieros </w:t>
      </w:r>
      <w:r>
        <w:rPr>
          <w:rFonts w:ascii="Arial" w:hAnsi="Arial" w:cs="Arial"/>
          <w:sz w:val="20"/>
          <w:szCs w:val="20"/>
        </w:rPr>
        <w:t>teniendo en cuenta que el caso concreto tratándose de una conciliación</w:t>
      </w:r>
      <w:r w:rsidR="00181408">
        <w:rPr>
          <w:rFonts w:ascii="Arial" w:hAnsi="Arial" w:cs="Arial"/>
          <w:sz w:val="20"/>
          <w:szCs w:val="20"/>
        </w:rPr>
        <w:t xml:space="preserve">, ambas </w:t>
      </w:r>
      <w:r>
        <w:rPr>
          <w:rFonts w:ascii="Arial" w:hAnsi="Arial" w:cs="Arial"/>
          <w:sz w:val="20"/>
          <w:szCs w:val="20"/>
        </w:rPr>
        <w:t>partes deben ceder a fin de llegar a un buen acuerdo</w:t>
      </w:r>
      <w:r w:rsidR="00157326">
        <w:rPr>
          <w:rFonts w:ascii="Arial" w:hAnsi="Arial" w:cs="Arial"/>
          <w:sz w:val="20"/>
          <w:szCs w:val="20"/>
        </w:rPr>
        <w:t xml:space="preserve">, pese a lo anterior, con nota interna </w:t>
      </w:r>
      <w:r w:rsidR="006519C8">
        <w:rPr>
          <w:rFonts w:ascii="Arial" w:hAnsi="Arial" w:cs="Arial"/>
          <w:sz w:val="20"/>
          <w:szCs w:val="20"/>
        </w:rPr>
        <w:t>0610 del 03/10/2018, se realizó solicitud por escrito al respecto, de la cual a la fecha no se ha obtenido respuesta</w:t>
      </w:r>
      <w:r>
        <w:rPr>
          <w:rFonts w:ascii="Arial" w:hAnsi="Arial" w:cs="Arial"/>
          <w:sz w:val="20"/>
          <w:szCs w:val="20"/>
        </w:rPr>
        <w:t>.</w:t>
      </w:r>
    </w:p>
    <w:p w:rsidR="005D3723" w:rsidRPr="00181408" w:rsidRDefault="005D3723" w:rsidP="005D3723">
      <w:pPr>
        <w:pStyle w:val="Prrafodelista"/>
        <w:rPr>
          <w:rFonts w:ascii="Arial" w:hAnsi="Arial" w:cs="Arial"/>
          <w:lang w:val="es-CO"/>
        </w:rPr>
      </w:pPr>
    </w:p>
    <w:p w:rsidR="005D3723" w:rsidRDefault="005D3723" w:rsidP="005D3723">
      <w:pPr>
        <w:pStyle w:val="Sinespaciado"/>
        <w:numPr>
          <w:ilvl w:val="0"/>
          <w:numId w:val="10"/>
        </w:numPr>
        <w:spacing w:line="276" w:lineRule="auto"/>
        <w:jc w:val="both"/>
        <w:rPr>
          <w:rFonts w:ascii="Arial" w:hAnsi="Arial" w:cs="Arial"/>
          <w:sz w:val="20"/>
          <w:szCs w:val="20"/>
        </w:rPr>
      </w:pPr>
      <w:r>
        <w:rPr>
          <w:rFonts w:ascii="Arial" w:hAnsi="Arial" w:cs="Arial"/>
          <w:sz w:val="20"/>
          <w:szCs w:val="20"/>
        </w:rPr>
        <w:t>Sin embargo consultado el Concepto No. 80112-EE240 del 04 de enero de 2011, emitido por la Contraloría General de la Republica, se señaló:</w:t>
      </w:r>
    </w:p>
    <w:p w:rsidR="005D3723" w:rsidRPr="00BF1DB4" w:rsidRDefault="005D3723" w:rsidP="005D3723">
      <w:pPr>
        <w:pStyle w:val="Prrafodelista"/>
        <w:spacing w:line="276" w:lineRule="auto"/>
        <w:jc w:val="both"/>
        <w:rPr>
          <w:rFonts w:ascii="Arial" w:hAnsi="Arial" w:cs="Arial"/>
          <w:i/>
          <w:sz w:val="18"/>
          <w:szCs w:val="18"/>
        </w:rPr>
      </w:pPr>
    </w:p>
    <w:p w:rsidR="005D3723" w:rsidRDefault="005D3723" w:rsidP="005D3723">
      <w:pPr>
        <w:pStyle w:val="Default"/>
        <w:spacing w:line="276" w:lineRule="auto"/>
        <w:jc w:val="both"/>
        <w:rPr>
          <w:rFonts w:ascii="Arial" w:hAnsi="Arial" w:cs="Arial"/>
          <w:i/>
          <w:iCs/>
          <w:sz w:val="18"/>
          <w:szCs w:val="18"/>
        </w:rPr>
      </w:pPr>
      <w:r w:rsidRPr="00BF1DB4">
        <w:rPr>
          <w:rFonts w:ascii="Arial" w:hAnsi="Arial" w:cs="Arial"/>
          <w:i/>
          <w:iCs/>
          <w:sz w:val="18"/>
          <w:szCs w:val="18"/>
        </w:rPr>
        <w:t xml:space="preserve">“Respecto </w:t>
      </w:r>
      <w:r w:rsidRPr="00BF1DB4">
        <w:rPr>
          <w:rFonts w:ascii="Arial" w:hAnsi="Arial" w:cs="Arial"/>
          <w:i/>
          <w:sz w:val="18"/>
          <w:szCs w:val="18"/>
        </w:rPr>
        <w:t xml:space="preserve">a </w:t>
      </w:r>
      <w:r w:rsidRPr="00BF1DB4">
        <w:rPr>
          <w:rFonts w:ascii="Arial" w:hAnsi="Arial" w:cs="Arial"/>
          <w:i/>
          <w:iCs/>
          <w:sz w:val="18"/>
          <w:szCs w:val="18"/>
        </w:rPr>
        <w:t xml:space="preserve">la condenación de intereses sugerida por la consultante, es preciso tener en cuenta que la misma configuraría un detrimento patrimonial para la entidad pública que la concede, porque implicaría la renuncia a una obligación cierta y actualmente exigible, amparada por la legislación para compensar el perjuicio que sufrió la entidad estatal por el incumplimiento de su deudor - independientemente de que su deudor sea otra entidad pública o un particular. </w:t>
      </w:r>
    </w:p>
    <w:p w:rsidR="005D3723" w:rsidRPr="00BF1DB4" w:rsidRDefault="005D3723" w:rsidP="005D3723">
      <w:pPr>
        <w:pStyle w:val="Default"/>
        <w:spacing w:line="276" w:lineRule="auto"/>
        <w:jc w:val="both"/>
        <w:rPr>
          <w:rFonts w:ascii="Arial" w:hAnsi="Arial" w:cs="Arial"/>
          <w:i/>
          <w:sz w:val="18"/>
          <w:szCs w:val="18"/>
        </w:rPr>
      </w:pPr>
    </w:p>
    <w:p w:rsidR="005D3723" w:rsidRDefault="005D3723" w:rsidP="005D3723">
      <w:pPr>
        <w:pStyle w:val="Sinespaciado"/>
        <w:spacing w:line="276" w:lineRule="auto"/>
        <w:jc w:val="both"/>
        <w:rPr>
          <w:rFonts w:ascii="Arial" w:hAnsi="Arial" w:cs="Arial"/>
          <w:i/>
          <w:iCs/>
          <w:sz w:val="18"/>
          <w:szCs w:val="18"/>
        </w:rPr>
      </w:pPr>
      <w:r>
        <w:rPr>
          <w:rFonts w:ascii="Arial" w:hAnsi="Arial" w:cs="Arial"/>
          <w:i/>
          <w:iCs/>
          <w:sz w:val="18"/>
          <w:szCs w:val="18"/>
        </w:rPr>
        <w:t>…</w:t>
      </w:r>
    </w:p>
    <w:p w:rsidR="005D3723" w:rsidRDefault="005D3723" w:rsidP="005D3723">
      <w:pPr>
        <w:pStyle w:val="Sinespaciado"/>
        <w:spacing w:line="276" w:lineRule="auto"/>
        <w:jc w:val="both"/>
        <w:rPr>
          <w:rFonts w:ascii="Arial" w:hAnsi="Arial" w:cs="Arial"/>
          <w:i/>
          <w:iCs/>
          <w:sz w:val="18"/>
          <w:szCs w:val="18"/>
        </w:rPr>
      </w:pPr>
    </w:p>
    <w:p w:rsidR="005D3723" w:rsidRDefault="005D3723" w:rsidP="005D3723">
      <w:pPr>
        <w:pStyle w:val="Sinespaciado"/>
        <w:spacing w:line="276" w:lineRule="auto"/>
        <w:jc w:val="both"/>
        <w:rPr>
          <w:rFonts w:ascii="Arial" w:hAnsi="Arial" w:cs="Arial"/>
          <w:i/>
          <w:sz w:val="18"/>
          <w:szCs w:val="18"/>
        </w:rPr>
      </w:pPr>
      <w:r w:rsidRPr="00BF1DB4">
        <w:rPr>
          <w:rFonts w:ascii="Arial" w:hAnsi="Arial" w:cs="Arial"/>
          <w:i/>
          <w:iCs/>
          <w:sz w:val="18"/>
          <w:szCs w:val="18"/>
        </w:rPr>
        <w:t xml:space="preserve">Finalmente, como la competencia para condonar intereses moratorios la tiene el Congreso de la República, los funcionarios que los condonen sin que exista una expresa autorización legal, no solo se extralimitarían en funciones, sino que adicionalmente con su actuación estarían generando un detrimento patrimonial para la entidad estatal acreedora de los mismos”. </w:t>
      </w:r>
      <w:r w:rsidRPr="00BF1DB4">
        <w:rPr>
          <w:rFonts w:ascii="Arial" w:hAnsi="Arial" w:cs="Arial"/>
          <w:i/>
          <w:sz w:val="18"/>
          <w:szCs w:val="18"/>
        </w:rPr>
        <w:t xml:space="preserve">   </w:t>
      </w:r>
    </w:p>
    <w:p w:rsidR="005D3723" w:rsidRDefault="005D3723" w:rsidP="005D3723">
      <w:pPr>
        <w:pStyle w:val="Sinespaciado"/>
        <w:spacing w:line="276" w:lineRule="auto"/>
        <w:ind w:left="360"/>
        <w:jc w:val="both"/>
        <w:rPr>
          <w:rFonts w:ascii="Arial" w:hAnsi="Arial" w:cs="Arial"/>
          <w:sz w:val="20"/>
          <w:szCs w:val="20"/>
        </w:rPr>
      </w:pPr>
    </w:p>
    <w:p w:rsidR="00CE0C62" w:rsidRPr="00CE0C62" w:rsidRDefault="000B4FBD" w:rsidP="00CE0C62">
      <w:pPr>
        <w:pStyle w:val="Sinespaciado"/>
        <w:numPr>
          <w:ilvl w:val="0"/>
          <w:numId w:val="10"/>
        </w:numPr>
        <w:spacing w:line="276" w:lineRule="auto"/>
        <w:jc w:val="both"/>
        <w:rPr>
          <w:rFonts w:ascii="Arial" w:hAnsi="Arial" w:cs="Arial"/>
          <w:sz w:val="20"/>
          <w:szCs w:val="20"/>
        </w:rPr>
      </w:pPr>
      <w:r w:rsidRPr="00CE0C62">
        <w:rPr>
          <w:rFonts w:ascii="Arial" w:hAnsi="Arial" w:cs="Arial"/>
          <w:sz w:val="20"/>
          <w:szCs w:val="20"/>
        </w:rPr>
        <w:t>Igualmente, e</w:t>
      </w:r>
      <w:r w:rsidR="005D3723" w:rsidRPr="00CE0C62">
        <w:rPr>
          <w:rFonts w:ascii="Arial" w:hAnsi="Arial" w:cs="Arial"/>
          <w:sz w:val="20"/>
          <w:szCs w:val="20"/>
        </w:rPr>
        <w:t>l Dr. Santamaría, sugirió solicitarle al Ing. Raúl García, supervisor del contrato, un estudio de mercado acorde de la fecha del contrato con el fin de soportar el acta de terminación bilateral del mismo</w:t>
      </w:r>
      <w:r w:rsidR="00CE0C62" w:rsidRPr="00CE0C62">
        <w:rPr>
          <w:rFonts w:ascii="Arial" w:hAnsi="Arial" w:cs="Arial"/>
          <w:sz w:val="20"/>
          <w:szCs w:val="20"/>
        </w:rPr>
        <w:t xml:space="preserve">, una vez </w:t>
      </w:r>
      <w:r w:rsidR="00CE0C62" w:rsidRPr="00CE0C62">
        <w:rPr>
          <w:rFonts w:ascii="Arial" w:hAnsi="Arial" w:cs="Arial"/>
          <w:sz w:val="20"/>
          <w:szCs w:val="20"/>
          <w:lang w:val="es-ES"/>
        </w:rPr>
        <w:t>alleg</w:t>
      </w:r>
      <w:r w:rsidR="00CE0C62">
        <w:rPr>
          <w:rFonts w:ascii="Arial" w:hAnsi="Arial" w:cs="Arial"/>
          <w:sz w:val="20"/>
          <w:szCs w:val="20"/>
          <w:lang w:val="es-ES"/>
        </w:rPr>
        <w:t xml:space="preserve">ado el </w:t>
      </w:r>
      <w:r w:rsidR="00CE0C62" w:rsidRPr="00CE0C62">
        <w:rPr>
          <w:rFonts w:ascii="Arial" w:hAnsi="Arial" w:cs="Arial"/>
          <w:sz w:val="20"/>
          <w:szCs w:val="20"/>
          <w:lang w:val="es-ES"/>
        </w:rPr>
        <w:t xml:space="preserve">estudio de mercado solicitado, en el </w:t>
      </w:r>
      <w:r w:rsidR="00CE0C62">
        <w:rPr>
          <w:rFonts w:ascii="Arial" w:hAnsi="Arial" w:cs="Arial"/>
          <w:sz w:val="20"/>
          <w:szCs w:val="20"/>
          <w:lang w:val="es-ES"/>
        </w:rPr>
        <w:t xml:space="preserve">mismo </w:t>
      </w:r>
      <w:r w:rsidR="00CE0C62" w:rsidRPr="00CE0C62">
        <w:rPr>
          <w:rFonts w:ascii="Arial" w:hAnsi="Arial" w:cs="Arial"/>
          <w:sz w:val="20"/>
          <w:szCs w:val="20"/>
          <w:lang w:val="es-ES"/>
        </w:rPr>
        <w:t>se concluye:</w:t>
      </w:r>
    </w:p>
    <w:p w:rsidR="00CE0C62" w:rsidRPr="005E0DEF" w:rsidRDefault="00CE0C62" w:rsidP="00CE0C62">
      <w:pPr>
        <w:shd w:val="clear" w:color="auto" w:fill="FFFFFF"/>
        <w:ind w:left="709"/>
        <w:jc w:val="both"/>
        <w:rPr>
          <w:rFonts w:ascii="Arial" w:hAnsi="Arial" w:cs="Arial"/>
          <w:i/>
          <w:sz w:val="18"/>
          <w:szCs w:val="18"/>
          <w:lang w:eastAsia="es-CO"/>
        </w:rPr>
      </w:pPr>
      <w:r>
        <w:rPr>
          <w:rFonts w:ascii="Arial" w:hAnsi="Arial" w:cs="Arial"/>
          <w:i/>
          <w:sz w:val="18"/>
          <w:szCs w:val="18"/>
          <w:lang w:eastAsia="es-CO"/>
        </w:rPr>
        <w:t xml:space="preserve">… </w:t>
      </w:r>
      <w:r w:rsidRPr="005E0DEF">
        <w:rPr>
          <w:rFonts w:ascii="Arial" w:hAnsi="Arial" w:cs="Arial"/>
          <w:i/>
          <w:sz w:val="18"/>
          <w:szCs w:val="18"/>
          <w:lang w:eastAsia="es-CO"/>
        </w:rPr>
        <w:t>Este proyecto tenía como finalidad de los drones servir como una herramienta de reconocimiento y supervisión del departamento de Arauca, a las fuerzas policiales y/o militares en su continua lucha contra el narcotráfico o terrorismo.</w:t>
      </w:r>
    </w:p>
    <w:p w:rsidR="00CE0C62" w:rsidRPr="005E0DEF" w:rsidRDefault="00CE0C62" w:rsidP="00CE0C62">
      <w:pPr>
        <w:shd w:val="clear" w:color="auto" w:fill="FFFFFF"/>
        <w:ind w:left="709"/>
        <w:jc w:val="both"/>
        <w:rPr>
          <w:rFonts w:ascii="Arial" w:hAnsi="Arial" w:cs="Arial"/>
          <w:i/>
          <w:sz w:val="18"/>
          <w:szCs w:val="18"/>
          <w:lang w:eastAsia="es-CO"/>
        </w:rPr>
      </w:pPr>
    </w:p>
    <w:p w:rsidR="00CE0C62" w:rsidRPr="00735A5D" w:rsidRDefault="00CE0C62" w:rsidP="00CE0C62">
      <w:pPr>
        <w:shd w:val="clear" w:color="auto" w:fill="FFFFFF"/>
        <w:ind w:left="709"/>
        <w:jc w:val="both"/>
        <w:rPr>
          <w:rFonts w:ascii="Arial" w:hAnsi="Arial" w:cs="Arial"/>
          <w:i/>
          <w:sz w:val="18"/>
          <w:szCs w:val="18"/>
          <w:lang w:eastAsia="es-CO"/>
        </w:rPr>
      </w:pPr>
      <w:r w:rsidRPr="00735A5D">
        <w:rPr>
          <w:rFonts w:ascii="Arial" w:hAnsi="Arial" w:cs="Arial"/>
          <w:i/>
          <w:sz w:val="18"/>
          <w:szCs w:val="18"/>
          <w:lang w:eastAsia="es-CO"/>
        </w:rPr>
        <w:t>Sin embargo, uno de sus mayores inconvenientes actuales es su </w:t>
      </w:r>
      <w:r w:rsidRPr="00735A5D">
        <w:rPr>
          <w:rFonts w:ascii="Arial" w:hAnsi="Arial" w:cs="Arial"/>
          <w:b/>
          <w:bCs/>
          <w:i/>
          <w:sz w:val="18"/>
          <w:szCs w:val="18"/>
          <w:lang w:eastAsia="es-CO"/>
        </w:rPr>
        <w:t>autonomía de vuelo</w:t>
      </w:r>
      <w:r w:rsidRPr="00735A5D">
        <w:rPr>
          <w:rFonts w:ascii="Arial" w:hAnsi="Arial" w:cs="Arial"/>
          <w:i/>
          <w:sz w:val="18"/>
          <w:szCs w:val="18"/>
          <w:lang w:eastAsia="es-CO"/>
        </w:rPr>
        <w:t>, que en la mayoría de ocasiones no alcanza ni la media hora de uso, necesitando obligatoriamente una recarga o un intercambio de batería, y a la fecha quedaron rezagados ante las nuevas innovaciones en el mercado tecnológico</w:t>
      </w:r>
      <w:r>
        <w:rPr>
          <w:rFonts w:ascii="Arial" w:hAnsi="Arial" w:cs="Arial"/>
          <w:i/>
          <w:sz w:val="18"/>
          <w:szCs w:val="18"/>
          <w:lang w:eastAsia="es-CO"/>
        </w:rPr>
        <w:t>…</w:t>
      </w:r>
      <w:r w:rsidRPr="00735A5D">
        <w:rPr>
          <w:rFonts w:ascii="Arial" w:hAnsi="Arial" w:cs="Arial"/>
          <w:i/>
          <w:sz w:val="18"/>
          <w:szCs w:val="18"/>
          <w:lang w:eastAsia="es-CO"/>
        </w:rPr>
        <w:t xml:space="preserve">  </w:t>
      </w:r>
    </w:p>
    <w:p w:rsidR="0052484B" w:rsidRDefault="0016329F" w:rsidP="0016329F">
      <w:pPr>
        <w:pStyle w:val="Sinespaciado"/>
        <w:numPr>
          <w:ilvl w:val="0"/>
          <w:numId w:val="10"/>
        </w:numPr>
        <w:spacing w:line="276" w:lineRule="auto"/>
        <w:jc w:val="both"/>
        <w:rPr>
          <w:rFonts w:ascii="Arial" w:hAnsi="Arial" w:cs="Arial"/>
          <w:sz w:val="20"/>
          <w:szCs w:val="20"/>
        </w:rPr>
      </w:pPr>
      <w:r w:rsidRPr="0052484B">
        <w:rPr>
          <w:rFonts w:ascii="Arial" w:hAnsi="Arial" w:cs="Arial"/>
          <w:sz w:val="20"/>
          <w:szCs w:val="20"/>
        </w:rPr>
        <w:lastRenderedPageBreak/>
        <w:t xml:space="preserve">Por otra parte en reunión llevada a cabo con el Dr. Camilo Niño, en su calidad de Gerente de Contratación y el Ing. Raúl García como supervisor del precitado contrato, </w:t>
      </w:r>
      <w:r w:rsidR="0052484B">
        <w:rPr>
          <w:rFonts w:ascii="Arial" w:hAnsi="Arial" w:cs="Arial"/>
          <w:sz w:val="20"/>
          <w:szCs w:val="20"/>
        </w:rPr>
        <w:t xml:space="preserve">el 02/10/2018, </w:t>
      </w:r>
      <w:r w:rsidR="005D3723" w:rsidRPr="0052484B">
        <w:rPr>
          <w:rFonts w:ascii="Arial" w:hAnsi="Arial" w:cs="Arial"/>
          <w:sz w:val="20"/>
          <w:szCs w:val="20"/>
        </w:rPr>
        <w:t>se propuso solicitarle al contratista allegar certificado de los rendimientos financieros y copia de la factura de compra de los drones según manifestación de los contratistas</w:t>
      </w:r>
      <w:r w:rsidR="0052484B" w:rsidRPr="0052484B">
        <w:rPr>
          <w:rFonts w:ascii="Arial" w:hAnsi="Arial" w:cs="Arial"/>
          <w:sz w:val="20"/>
          <w:szCs w:val="20"/>
        </w:rPr>
        <w:t>; igualmente se sugirió solicitar el apl</w:t>
      </w:r>
      <w:r w:rsidR="0052484B">
        <w:rPr>
          <w:rFonts w:ascii="Arial" w:hAnsi="Arial" w:cs="Arial"/>
          <w:sz w:val="20"/>
          <w:szCs w:val="20"/>
        </w:rPr>
        <w:t>a</w:t>
      </w:r>
      <w:r w:rsidR="0052484B" w:rsidRPr="0052484B">
        <w:rPr>
          <w:rFonts w:ascii="Arial" w:hAnsi="Arial" w:cs="Arial"/>
          <w:sz w:val="20"/>
          <w:szCs w:val="20"/>
        </w:rPr>
        <w:t xml:space="preserve">zamiento de la diligencia de </w:t>
      </w:r>
      <w:r w:rsidRPr="0052484B">
        <w:rPr>
          <w:rFonts w:ascii="Arial" w:hAnsi="Arial" w:cs="Arial"/>
          <w:sz w:val="20"/>
          <w:szCs w:val="20"/>
        </w:rPr>
        <w:t xml:space="preserve">conciliación prejudicial </w:t>
      </w:r>
      <w:r w:rsidR="0052484B">
        <w:rPr>
          <w:rFonts w:ascii="Arial" w:hAnsi="Arial" w:cs="Arial"/>
          <w:sz w:val="20"/>
          <w:szCs w:val="20"/>
        </w:rPr>
        <w:t xml:space="preserve">fijada </w:t>
      </w:r>
      <w:r w:rsidRPr="0052484B">
        <w:rPr>
          <w:rFonts w:ascii="Arial" w:hAnsi="Arial" w:cs="Arial"/>
          <w:sz w:val="20"/>
          <w:szCs w:val="20"/>
        </w:rPr>
        <w:t>para el 03/10/2018</w:t>
      </w:r>
      <w:r w:rsidR="0052484B">
        <w:rPr>
          <w:rFonts w:ascii="Arial" w:hAnsi="Arial" w:cs="Arial"/>
          <w:sz w:val="20"/>
          <w:szCs w:val="20"/>
        </w:rPr>
        <w:t xml:space="preserve">, en aras de concretar los aspectos antes planteados </w:t>
      </w:r>
      <w:r w:rsidR="00CD5F82">
        <w:rPr>
          <w:rFonts w:ascii="Arial" w:hAnsi="Arial" w:cs="Arial"/>
          <w:sz w:val="20"/>
          <w:szCs w:val="20"/>
        </w:rPr>
        <w:t>junto con los representantes del consorcio</w:t>
      </w:r>
      <w:r w:rsidR="0052484B">
        <w:rPr>
          <w:rFonts w:ascii="Arial" w:hAnsi="Arial" w:cs="Arial"/>
          <w:sz w:val="20"/>
          <w:szCs w:val="20"/>
        </w:rPr>
        <w:t>.</w:t>
      </w:r>
    </w:p>
    <w:p w:rsidR="0052484B" w:rsidRPr="00CD5F82" w:rsidRDefault="0052484B" w:rsidP="0052484B">
      <w:pPr>
        <w:pStyle w:val="Prrafodelista"/>
        <w:rPr>
          <w:rFonts w:ascii="Arial" w:hAnsi="Arial" w:cs="Arial"/>
          <w:lang w:val="es-CO"/>
        </w:rPr>
      </w:pPr>
    </w:p>
    <w:p w:rsidR="001A2FCB" w:rsidRDefault="001A2FCB" w:rsidP="0016329F">
      <w:pPr>
        <w:pStyle w:val="Sinespaciado"/>
        <w:numPr>
          <w:ilvl w:val="0"/>
          <w:numId w:val="10"/>
        </w:numPr>
        <w:spacing w:line="276" w:lineRule="auto"/>
        <w:jc w:val="both"/>
        <w:rPr>
          <w:rFonts w:ascii="Arial" w:hAnsi="Arial" w:cs="Arial"/>
          <w:sz w:val="20"/>
          <w:szCs w:val="20"/>
        </w:rPr>
      </w:pPr>
      <w:r>
        <w:rPr>
          <w:rFonts w:ascii="Arial" w:hAnsi="Arial" w:cs="Arial"/>
          <w:sz w:val="20"/>
          <w:szCs w:val="20"/>
        </w:rPr>
        <w:t xml:space="preserve">Así las cosas, </w:t>
      </w:r>
      <w:r w:rsidR="0052484B">
        <w:rPr>
          <w:rFonts w:ascii="Arial" w:hAnsi="Arial" w:cs="Arial"/>
          <w:sz w:val="20"/>
          <w:szCs w:val="20"/>
        </w:rPr>
        <w:t>se solicitó el aplazamiento de la precitada diligencia y se fijó nuevamente para</w:t>
      </w:r>
      <w:r w:rsidR="00CD5F82">
        <w:rPr>
          <w:rFonts w:ascii="Arial" w:hAnsi="Arial" w:cs="Arial"/>
          <w:sz w:val="20"/>
          <w:szCs w:val="20"/>
        </w:rPr>
        <w:t xml:space="preserve"> el 18/10/2018 a las 08:30 am.</w:t>
      </w:r>
    </w:p>
    <w:p w:rsidR="0047654A" w:rsidRDefault="0047654A" w:rsidP="0047654A">
      <w:pPr>
        <w:pStyle w:val="Prrafodelista"/>
        <w:rPr>
          <w:rFonts w:ascii="Arial" w:hAnsi="Arial" w:cs="Arial"/>
        </w:rPr>
      </w:pPr>
    </w:p>
    <w:p w:rsidR="0047654A" w:rsidRDefault="00E0689B" w:rsidP="0016329F">
      <w:pPr>
        <w:pStyle w:val="Sinespaciado"/>
        <w:numPr>
          <w:ilvl w:val="0"/>
          <w:numId w:val="10"/>
        </w:numPr>
        <w:spacing w:line="276" w:lineRule="auto"/>
        <w:jc w:val="both"/>
        <w:rPr>
          <w:rFonts w:ascii="Arial" w:hAnsi="Arial" w:cs="Arial"/>
          <w:sz w:val="20"/>
          <w:szCs w:val="20"/>
        </w:rPr>
      </w:pPr>
      <w:r>
        <w:rPr>
          <w:rFonts w:ascii="Arial" w:hAnsi="Arial" w:cs="Arial"/>
          <w:sz w:val="20"/>
          <w:szCs w:val="20"/>
        </w:rPr>
        <w:t>El 10 de octubre hogaño, s</w:t>
      </w:r>
      <w:r w:rsidR="0047654A">
        <w:rPr>
          <w:rFonts w:ascii="Arial" w:hAnsi="Arial" w:cs="Arial"/>
          <w:sz w:val="20"/>
          <w:szCs w:val="20"/>
        </w:rPr>
        <w:t xml:space="preserve">e recibió por parte del representante legal del Consorcio Tecnología para la Fuerza Pública 2016, </w:t>
      </w:r>
      <w:r>
        <w:rPr>
          <w:rFonts w:ascii="Arial" w:hAnsi="Arial" w:cs="Arial"/>
          <w:sz w:val="20"/>
          <w:szCs w:val="20"/>
        </w:rPr>
        <w:t xml:space="preserve">un sobre manila </w:t>
      </w:r>
      <w:r w:rsidR="0047654A">
        <w:rPr>
          <w:rFonts w:ascii="Arial" w:hAnsi="Arial" w:cs="Arial"/>
          <w:sz w:val="20"/>
          <w:szCs w:val="20"/>
        </w:rPr>
        <w:t>del</w:t>
      </w:r>
      <w:r>
        <w:rPr>
          <w:rFonts w:ascii="Arial" w:hAnsi="Arial" w:cs="Arial"/>
          <w:sz w:val="20"/>
          <w:szCs w:val="20"/>
        </w:rPr>
        <w:t xml:space="preserve"> c</w:t>
      </w:r>
      <w:r w:rsidR="0047654A">
        <w:rPr>
          <w:rFonts w:ascii="Arial" w:hAnsi="Arial" w:cs="Arial"/>
          <w:sz w:val="20"/>
          <w:szCs w:val="20"/>
        </w:rPr>
        <w:t>ual se sustrae</w:t>
      </w:r>
      <w:r>
        <w:rPr>
          <w:rFonts w:ascii="Arial" w:hAnsi="Arial" w:cs="Arial"/>
          <w:sz w:val="20"/>
          <w:szCs w:val="20"/>
        </w:rPr>
        <w:t xml:space="preserve"> entre otros documentos</w:t>
      </w:r>
      <w:r w:rsidR="0047654A">
        <w:rPr>
          <w:rFonts w:ascii="Arial" w:hAnsi="Arial" w:cs="Arial"/>
          <w:sz w:val="20"/>
          <w:szCs w:val="20"/>
        </w:rPr>
        <w:t xml:space="preserve">: </w:t>
      </w:r>
    </w:p>
    <w:p w:rsidR="0047654A" w:rsidRPr="00E0689B" w:rsidRDefault="0047654A" w:rsidP="0047654A">
      <w:pPr>
        <w:pStyle w:val="Prrafodelista"/>
        <w:rPr>
          <w:rFonts w:ascii="Arial" w:hAnsi="Arial" w:cs="Arial"/>
          <w:lang w:val="es-CO"/>
        </w:rPr>
      </w:pPr>
    </w:p>
    <w:p w:rsidR="00E0689B" w:rsidRDefault="0047654A" w:rsidP="0047654A">
      <w:pPr>
        <w:pStyle w:val="Sinespaciado"/>
        <w:numPr>
          <w:ilvl w:val="0"/>
          <w:numId w:val="11"/>
        </w:numPr>
        <w:spacing w:line="276" w:lineRule="auto"/>
        <w:ind w:left="993" w:hanging="284"/>
        <w:jc w:val="both"/>
        <w:rPr>
          <w:rFonts w:ascii="Arial" w:hAnsi="Arial" w:cs="Arial"/>
          <w:sz w:val="20"/>
          <w:szCs w:val="20"/>
        </w:rPr>
      </w:pPr>
      <w:r w:rsidRPr="0047654A">
        <w:rPr>
          <w:rFonts w:ascii="Arial" w:hAnsi="Arial" w:cs="Arial"/>
          <w:sz w:val="20"/>
          <w:szCs w:val="20"/>
        </w:rPr>
        <w:t>Cotización por el valor de $399.943.709, firmada por ANDRÉS ZULUAGA, Gerente de Megatechnologies, quien a su vez tiene una parti</w:t>
      </w:r>
      <w:r w:rsidR="00E0689B">
        <w:rPr>
          <w:rFonts w:ascii="Arial" w:hAnsi="Arial" w:cs="Arial"/>
          <w:sz w:val="20"/>
          <w:szCs w:val="20"/>
        </w:rPr>
        <w:t>ci</w:t>
      </w:r>
      <w:r w:rsidRPr="0047654A">
        <w:rPr>
          <w:rFonts w:ascii="Arial" w:hAnsi="Arial" w:cs="Arial"/>
          <w:sz w:val="20"/>
          <w:szCs w:val="20"/>
        </w:rPr>
        <w:t xml:space="preserve">pación de un 40% </w:t>
      </w:r>
      <w:r w:rsidR="00CE0C62">
        <w:rPr>
          <w:rFonts w:ascii="Arial" w:hAnsi="Arial" w:cs="Arial"/>
          <w:sz w:val="20"/>
          <w:szCs w:val="20"/>
        </w:rPr>
        <w:t xml:space="preserve">en </w:t>
      </w:r>
      <w:r w:rsidRPr="0047654A">
        <w:rPr>
          <w:rFonts w:ascii="Arial" w:hAnsi="Arial" w:cs="Arial"/>
          <w:sz w:val="20"/>
          <w:szCs w:val="20"/>
        </w:rPr>
        <w:t xml:space="preserve">el </w:t>
      </w:r>
      <w:r>
        <w:rPr>
          <w:rFonts w:ascii="Arial" w:hAnsi="Arial" w:cs="Arial"/>
          <w:sz w:val="20"/>
          <w:szCs w:val="20"/>
        </w:rPr>
        <w:t>Consorcio Tecnología para la Fuerza Pública 2016</w:t>
      </w:r>
      <w:r w:rsidR="00E0689B">
        <w:rPr>
          <w:rFonts w:ascii="Arial" w:hAnsi="Arial" w:cs="Arial"/>
          <w:sz w:val="20"/>
          <w:szCs w:val="20"/>
        </w:rPr>
        <w:t>.</w:t>
      </w:r>
    </w:p>
    <w:p w:rsidR="0047654A" w:rsidRPr="00E0689B" w:rsidRDefault="0047654A" w:rsidP="0047654A">
      <w:pPr>
        <w:pStyle w:val="Sinespaciado"/>
        <w:numPr>
          <w:ilvl w:val="0"/>
          <w:numId w:val="11"/>
        </w:numPr>
        <w:spacing w:line="276" w:lineRule="auto"/>
        <w:ind w:left="993" w:hanging="284"/>
        <w:jc w:val="both"/>
        <w:rPr>
          <w:rFonts w:ascii="Arial" w:hAnsi="Arial" w:cs="Arial"/>
          <w:sz w:val="20"/>
          <w:szCs w:val="20"/>
        </w:rPr>
      </w:pPr>
      <w:r w:rsidRPr="0047654A">
        <w:rPr>
          <w:rFonts w:ascii="Arial" w:hAnsi="Arial" w:cs="Arial"/>
          <w:sz w:val="20"/>
          <w:szCs w:val="20"/>
          <w:lang w:val="es-ES"/>
        </w:rPr>
        <w:t>Factura de venta No. 7534</w:t>
      </w:r>
      <w:r w:rsidR="00C770E8">
        <w:rPr>
          <w:rFonts w:ascii="Arial" w:hAnsi="Arial" w:cs="Arial"/>
          <w:sz w:val="20"/>
          <w:szCs w:val="20"/>
          <w:lang w:val="es-ES"/>
        </w:rPr>
        <w:t xml:space="preserve"> </w:t>
      </w:r>
      <w:r w:rsidR="00C770E8" w:rsidRPr="0047654A">
        <w:rPr>
          <w:rFonts w:ascii="Arial" w:hAnsi="Arial" w:cs="Arial"/>
          <w:sz w:val="20"/>
          <w:szCs w:val="20"/>
        </w:rPr>
        <w:t>de Megatechnologies</w:t>
      </w:r>
      <w:r w:rsidRPr="0047654A">
        <w:rPr>
          <w:rFonts w:ascii="Arial" w:hAnsi="Arial" w:cs="Arial"/>
          <w:sz w:val="20"/>
          <w:szCs w:val="20"/>
          <w:lang w:val="es-ES"/>
        </w:rPr>
        <w:t>, del 11 de octubre de 2017</w:t>
      </w:r>
      <w:r w:rsidR="00E94CE7">
        <w:rPr>
          <w:rFonts w:ascii="Arial" w:hAnsi="Arial" w:cs="Arial"/>
          <w:sz w:val="20"/>
          <w:szCs w:val="20"/>
          <w:lang w:val="es-ES"/>
        </w:rPr>
        <w:t xml:space="preserve"> por el valor de $399.943.709</w:t>
      </w:r>
      <w:bookmarkStart w:id="0" w:name="_GoBack"/>
      <w:bookmarkEnd w:id="0"/>
      <w:r w:rsidR="00E0689B">
        <w:rPr>
          <w:rFonts w:ascii="Arial" w:hAnsi="Arial" w:cs="Arial"/>
          <w:sz w:val="20"/>
          <w:szCs w:val="20"/>
          <w:lang w:val="es-ES"/>
        </w:rPr>
        <w:t>.</w:t>
      </w:r>
    </w:p>
    <w:p w:rsidR="00E0689B" w:rsidRPr="00E0689B" w:rsidRDefault="00E0689B" w:rsidP="0047654A">
      <w:pPr>
        <w:pStyle w:val="Sinespaciado"/>
        <w:numPr>
          <w:ilvl w:val="0"/>
          <w:numId w:val="11"/>
        </w:numPr>
        <w:spacing w:line="276" w:lineRule="auto"/>
        <w:ind w:left="993" w:hanging="284"/>
        <w:jc w:val="both"/>
        <w:rPr>
          <w:rFonts w:ascii="Arial" w:hAnsi="Arial" w:cs="Arial"/>
          <w:sz w:val="20"/>
          <w:szCs w:val="20"/>
        </w:rPr>
      </w:pPr>
      <w:r w:rsidRPr="00E0689B">
        <w:rPr>
          <w:rFonts w:ascii="Arial" w:hAnsi="Arial" w:cs="Arial"/>
          <w:sz w:val="20"/>
          <w:szCs w:val="20"/>
          <w:lang w:val="es-ES"/>
        </w:rPr>
        <w:t>Comprobante de egreso</w:t>
      </w:r>
      <w:r>
        <w:rPr>
          <w:rFonts w:ascii="Arial" w:hAnsi="Arial" w:cs="Arial"/>
          <w:sz w:val="20"/>
          <w:szCs w:val="20"/>
          <w:lang w:val="es-ES"/>
        </w:rPr>
        <w:t xml:space="preserve"> de fecha 16/02/2017, en el cual se paga un anticipo de 50%</w:t>
      </w:r>
      <w:r w:rsidRPr="00E0689B">
        <w:rPr>
          <w:rFonts w:ascii="Arial" w:hAnsi="Arial" w:cs="Arial"/>
          <w:sz w:val="20"/>
          <w:szCs w:val="20"/>
          <w:lang w:val="es-ES"/>
        </w:rPr>
        <w:t xml:space="preserve"> </w:t>
      </w:r>
      <w:r>
        <w:rPr>
          <w:rFonts w:ascii="Arial" w:hAnsi="Arial" w:cs="Arial"/>
          <w:sz w:val="20"/>
          <w:szCs w:val="20"/>
          <w:lang w:val="es-ES"/>
        </w:rPr>
        <w:t>a Fenibal Andrés Zuluaga Quintero, de compra de drones y sus accesorios por el valor de $199.971.854</w:t>
      </w:r>
    </w:p>
    <w:p w:rsidR="00E0689B" w:rsidRPr="00E0689B" w:rsidRDefault="00E0689B" w:rsidP="0047654A">
      <w:pPr>
        <w:pStyle w:val="Sinespaciado"/>
        <w:numPr>
          <w:ilvl w:val="0"/>
          <w:numId w:val="11"/>
        </w:numPr>
        <w:spacing w:line="276" w:lineRule="auto"/>
        <w:ind w:left="993" w:hanging="284"/>
        <w:jc w:val="both"/>
        <w:rPr>
          <w:rFonts w:ascii="Arial" w:hAnsi="Arial" w:cs="Arial"/>
          <w:sz w:val="20"/>
          <w:szCs w:val="20"/>
        </w:rPr>
      </w:pPr>
      <w:r>
        <w:rPr>
          <w:rFonts w:ascii="Arial" w:hAnsi="Arial" w:cs="Arial"/>
          <w:sz w:val="20"/>
          <w:szCs w:val="20"/>
          <w:lang w:val="es-ES"/>
        </w:rPr>
        <w:t xml:space="preserve">Comprobantes de egresos pagados al señor Omar Gómez, por el valor de $700.000 cada uno, por concepto de arrendamiento de bodega y vigilancia desde abril hasta noviembre de 2017. </w:t>
      </w:r>
    </w:p>
    <w:p w:rsidR="00E0689B" w:rsidRPr="00C770E8" w:rsidRDefault="00E0689B" w:rsidP="0047654A">
      <w:pPr>
        <w:pStyle w:val="Sinespaciado"/>
        <w:numPr>
          <w:ilvl w:val="0"/>
          <w:numId w:val="11"/>
        </w:numPr>
        <w:spacing w:line="276" w:lineRule="auto"/>
        <w:ind w:left="993" w:hanging="284"/>
        <w:jc w:val="both"/>
        <w:rPr>
          <w:rFonts w:ascii="Arial" w:hAnsi="Arial" w:cs="Arial"/>
          <w:sz w:val="20"/>
          <w:szCs w:val="20"/>
        </w:rPr>
      </w:pPr>
      <w:r>
        <w:rPr>
          <w:rFonts w:ascii="Arial" w:hAnsi="Arial" w:cs="Arial"/>
          <w:sz w:val="20"/>
          <w:szCs w:val="20"/>
          <w:lang w:val="es-ES"/>
        </w:rPr>
        <w:t>Oficio remitido al Banco de Bogotá, en el cual se solicita la activación de la cuenta de ahorros 137-368270 a nombre del Consorcio Tecnología para la Fuerza Pública 2016.</w:t>
      </w:r>
    </w:p>
    <w:p w:rsidR="00C770E8" w:rsidRPr="00C770E8" w:rsidRDefault="00C770E8" w:rsidP="0047654A">
      <w:pPr>
        <w:pStyle w:val="Sinespaciado"/>
        <w:numPr>
          <w:ilvl w:val="0"/>
          <w:numId w:val="11"/>
        </w:numPr>
        <w:spacing w:line="276" w:lineRule="auto"/>
        <w:ind w:left="993" w:hanging="284"/>
        <w:jc w:val="both"/>
        <w:rPr>
          <w:rFonts w:ascii="Arial" w:hAnsi="Arial" w:cs="Arial"/>
          <w:sz w:val="20"/>
          <w:szCs w:val="20"/>
        </w:rPr>
      </w:pPr>
      <w:r>
        <w:rPr>
          <w:rFonts w:ascii="Arial" w:hAnsi="Arial" w:cs="Arial"/>
          <w:sz w:val="20"/>
          <w:szCs w:val="20"/>
          <w:lang w:val="es-ES"/>
        </w:rPr>
        <w:t xml:space="preserve">Extracto de la cuenta de </w:t>
      </w:r>
      <w:r>
        <w:rPr>
          <w:rFonts w:ascii="Arial" w:hAnsi="Arial" w:cs="Arial"/>
          <w:sz w:val="20"/>
          <w:szCs w:val="20"/>
          <w:lang w:val="es-ES"/>
        </w:rPr>
        <w:t>ahorros 137-368270</w:t>
      </w:r>
      <w:r>
        <w:rPr>
          <w:rFonts w:ascii="Arial" w:hAnsi="Arial" w:cs="Arial"/>
          <w:sz w:val="20"/>
          <w:szCs w:val="20"/>
          <w:lang w:val="es-ES"/>
        </w:rPr>
        <w:t xml:space="preserve"> </w:t>
      </w:r>
      <w:r>
        <w:rPr>
          <w:rFonts w:ascii="Arial" w:hAnsi="Arial" w:cs="Arial"/>
          <w:sz w:val="20"/>
          <w:szCs w:val="20"/>
          <w:lang w:val="es-ES"/>
        </w:rPr>
        <w:t>del Consorcio Tecnología para la Fuerza Pública 2016</w:t>
      </w:r>
      <w:r>
        <w:rPr>
          <w:rFonts w:ascii="Arial" w:hAnsi="Arial" w:cs="Arial"/>
          <w:sz w:val="20"/>
          <w:szCs w:val="20"/>
          <w:lang w:val="es-ES"/>
        </w:rPr>
        <w:t xml:space="preserve"> de enero a diciembre de 2017 y de enero a septiembre de 2018, visualizándose que en el extracto correspondiente a enero – marzo de 2017, el 16/03/2017, se realizó un retiro por el valor de $320.000.000 y el 07/04/2017 se realizó otro retiro por el valor de $60.000.000</w:t>
      </w:r>
      <w:r w:rsidR="00E94CE7">
        <w:rPr>
          <w:rFonts w:ascii="Arial" w:hAnsi="Arial" w:cs="Arial"/>
          <w:sz w:val="20"/>
          <w:szCs w:val="20"/>
          <w:lang w:val="es-ES"/>
        </w:rPr>
        <w:t>.</w:t>
      </w:r>
    </w:p>
    <w:p w:rsidR="00C770E8" w:rsidRPr="00C770E8" w:rsidRDefault="00C770E8" w:rsidP="0047654A">
      <w:pPr>
        <w:pStyle w:val="Sinespaciado"/>
        <w:numPr>
          <w:ilvl w:val="0"/>
          <w:numId w:val="11"/>
        </w:numPr>
        <w:spacing w:line="276" w:lineRule="auto"/>
        <w:ind w:left="993" w:hanging="284"/>
        <w:jc w:val="both"/>
        <w:rPr>
          <w:rFonts w:ascii="Arial" w:hAnsi="Arial" w:cs="Arial"/>
          <w:sz w:val="20"/>
          <w:szCs w:val="20"/>
        </w:rPr>
      </w:pPr>
      <w:r>
        <w:rPr>
          <w:rFonts w:ascii="Arial" w:hAnsi="Arial" w:cs="Arial"/>
          <w:sz w:val="20"/>
          <w:szCs w:val="20"/>
          <w:lang w:val="es-ES"/>
        </w:rPr>
        <w:t xml:space="preserve">Certificación de los rendimientos financieros </w:t>
      </w:r>
      <w:r>
        <w:rPr>
          <w:rFonts w:ascii="Arial" w:hAnsi="Arial" w:cs="Arial"/>
          <w:sz w:val="20"/>
          <w:szCs w:val="20"/>
          <w:lang w:val="es-ES"/>
        </w:rPr>
        <w:t>de la cuenta de ahorros 137-368270 del Consorcio Tecnología para la Fuerza Pública 2016</w:t>
      </w:r>
      <w:r>
        <w:rPr>
          <w:rFonts w:ascii="Arial" w:hAnsi="Arial" w:cs="Arial"/>
          <w:sz w:val="20"/>
          <w:szCs w:val="20"/>
          <w:lang w:val="es-ES"/>
        </w:rPr>
        <w:t>.</w:t>
      </w:r>
    </w:p>
    <w:p w:rsidR="00C770E8" w:rsidRPr="00735A5D" w:rsidRDefault="00C770E8" w:rsidP="0047654A">
      <w:pPr>
        <w:pStyle w:val="Sinespaciado"/>
        <w:numPr>
          <w:ilvl w:val="0"/>
          <w:numId w:val="11"/>
        </w:numPr>
        <w:spacing w:line="276" w:lineRule="auto"/>
        <w:ind w:left="993" w:hanging="284"/>
        <w:jc w:val="both"/>
        <w:rPr>
          <w:rFonts w:ascii="Arial" w:hAnsi="Arial" w:cs="Arial"/>
          <w:sz w:val="20"/>
          <w:szCs w:val="20"/>
        </w:rPr>
      </w:pPr>
      <w:r>
        <w:rPr>
          <w:rFonts w:ascii="Arial" w:hAnsi="Arial" w:cs="Arial"/>
          <w:sz w:val="20"/>
          <w:szCs w:val="20"/>
          <w:lang w:val="es-ES"/>
        </w:rPr>
        <w:t xml:space="preserve"> </w:t>
      </w:r>
    </w:p>
    <w:p w:rsidR="00735A5D" w:rsidRPr="00735A5D" w:rsidRDefault="00735A5D" w:rsidP="00735A5D">
      <w:pPr>
        <w:pStyle w:val="Sinespaciado"/>
        <w:spacing w:line="276" w:lineRule="auto"/>
        <w:ind w:left="360"/>
        <w:jc w:val="both"/>
        <w:rPr>
          <w:rFonts w:ascii="Arial" w:hAnsi="Arial" w:cs="Arial"/>
          <w:sz w:val="20"/>
          <w:szCs w:val="20"/>
        </w:rPr>
      </w:pPr>
      <w:r>
        <w:rPr>
          <w:rFonts w:ascii="Arial" w:hAnsi="Arial" w:cs="Arial"/>
          <w:sz w:val="20"/>
          <w:szCs w:val="20"/>
          <w:lang w:val="es-ES"/>
        </w:rPr>
        <w:t xml:space="preserve">  </w:t>
      </w:r>
      <w:r w:rsidR="00E0689B" w:rsidRPr="00735A5D">
        <w:rPr>
          <w:rFonts w:ascii="Arial" w:hAnsi="Arial" w:cs="Arial"/>
          <w:sz w:val="20"/>
          <w:szCs w:val="20"/>
          <w:lang w:val="es-ES"/>
        </w:rPr>
        <w:t xml:space="preserve">  </w:t>
      </w:r>
    </w:p>
    <w:p w:rsidR="00956F38" w:rsidRPr="00735A5D" w:rsidRDefault="001A2FCB" w:rsidP="00735A5D">
      <w:pPr>
        <w:pStyle w:val="Sinespaciado"/>
        <w:spacing w:line="276" w:lineRule="auto"/>
        <w:ind w:left="360"/>
        <w:jc w:val="both"/>
        <w:rPr>
          <w:rFonts w:ascii="Arial" w:hAnsi="Arial" w:cs="Arial"/>
          <w:sz w:val="20"/>
          <w:szCs w:val="20"/>
        </w:rPr>
      </w:pPr>
      <w:r w:rsidRPr="00735A5D">
        <w:rPr>
          <w:rFonts w:ascii="Arial" w:hAnsi="Arial" w:cs="Arial"/>
          <w:sz w:val="20"/>
          <w:szCs w:val="20"/>
        </w:rPr>
        <w:t xml:space="preserve">En consecuencia, presento </w:t>
      </w:r>
      <w:r w:rsidR="000B4FBD" w:rsidRPr="00735A5D">
        <w:rPr>
          <w:rFonts w:ascii="Arial" w:hAnsi="Arial" w:cs="Arial"/>
          <w:sz w:val="20"/>
          <w:szCs w:val="20"/>
        </w:rPr>
        <w:t xml:space="preserve">éste </w:t>
      </w:r>
      <w:r w:rsidRPr="00735A5D">
        <w:rPr>
          <w:rFonts w:ascii="Arial" w:hAnsi="Arial" w:cs="Arial"/>
          <w:sz w:val="20"/>
          <w:szCs w:val="20"/>
        </w:rPr>
        <w:t xml:space="preserve">informe, en aras de que el comité de conciliación </w:t>
      </w:r>
      <w:r w:rsidR="000C2F52">
        <w:rPr>
          <w:rFonts w:ascii="Arial" w:hAnsi="Arial" w:cs="Arial"/>
          <w:sz w:val="20"/>
          <w:szCs w:val="20"/>
        </w:rPr>
        <w:t xml:space="preserve">teniendo en cuenta las anteriores acotaciones, </w:t>
      </w:r>
      <w:r w:rsidRPr="00735A5D">
        <w:rPr>
          <w:rFonts w:ascii="Arial" w:hAnsi="Arial" w:cs="Arial"/>
          <w:sz w:val="20"/>
          <w:szCs w:val="20"/>
        </w:rPr>
        <w:t>conceptúe sobre las peticiones realizadas por los representantes del consorcio, esto es: condonar  la indexación y los rendimientos financieros y</w:t>
      </w:r>
      <w:r w:rsidR="000C2F52">
        <w:rPr>
          <w:rFonts w:ascii="Arial" w:hAnsi="Arial" w:cs="Arial"/>
          <w:sz w:val="20"/>
          <w:szCs w:val="20"/>
        </w:rPr>
        <w:t xml:space="preserve"> que para la devolución del dinero dado por concepto de anticipo, se les conceda un </w:t>
      </w:r>
      <w:r w:rsidRPr="00735A5D">
        <w:rPr>
          <w:rFonts w:ascii="Arial" w:hAnsi="Arial" w:cs="Arial"/>
          <w:sz w:val="20"/>
          <w:szCs w:val="20"/>
        </w:rPr>
        <w:t>término</w:t>
      </w:r>
      <w:r w:rsidR="000C2F52">
        <w:rPr>
          <w:rFonts w:ascii="Arial" w:hAnsi="Arial" w:cs="Arial"/>
          <w:sz w:val="20"/>
          <w:szCs w:val="20"/>
        </w:rPr>
        <w:t xml:space="preserve"> </w:t>
      </w:r>
      <w:r w:rsidRPr="00735A5D">
        <w:rPr>
          <w:rFonts w:ascii="Arial" w:hAnsi="Arial" w:cs="Arial"/>
          <w:sz w:val="20"/>
          <w:szCs w:val="20"/>
        </w:rPr>
        <w:t xml:space="preserve">de diez (10) meses.  </w:t>
      </w:r>
    </w:p>
    <w:p w:rsidR="00C82641" w:rsidRPr="00244A7E" w:rsidRDefault="00C82641" w:rsidP="006A6A7B">
      <w:pPr>
        <w:spacing w:line="276" w:lineRule="auto"/>
        <w:jc w:val="both"/>
        <w:rPr>
          <w:rFonts w:ascii="Arial" w:hAnsi="Arial" w:cs="Arial"/>
          <w:i/>
        </w:rPr>
      </w:pPr>
      <w:r w:rsidRPr="00244A7E">
        <w:rPr>
          <w:rFonts w:ascii="Arial" w:hAnsi="Arial" w:cs="Arial"/>
          <w:i/>
        </w:rPr>
        <w:t xml:space="preserve"> </w:t>
      </w:r>
    </w:p>
    <w:p w:rsidR="00D136B7" w:rsidRPr="00244A7E" w:rsidRDefault="00D136B7" w:rsidP="00AD4726">
      <w:pPr>
        <w:tabs>
          <w:tab w:val="left" w:pos="6946"/>
        </w:tabs>
        <w:spacing w:line="276" w:lineRule="auto"/>
        <w:jc w:val="both"/>
        <w:rPr>
          <w:rFonts w:ascii="Arial" w:hAnsi="Arial" w:cs="Arial"/>
          <w:sz w:val="22"/>
          <w:szCs w:val="22"/>
        </w:rPr>
      </w:pPr>
      <w:r w:rsidRPr="00244A7E">
        <w:rPr>
          <w:rFonts w:ascii="Arial" w:hAnsi="Arial" w:cs="Arial"/>
          <w:sz w:val="22"/>
          <w:szCs w:val="22"/>
        </w:rPr>
        <w:lastRenderedPageBreak/>
        <w:t>Este concepto lo rindo bajo las premisas del artículo  28 del C. de P. A.C.A.</w:t>
      </w:r>
    </w:p>
    <w:p w:rsidR="00433F89" w:rsidRDefault="00433F89" w:rsidP="00AF30CF">
      <w:pPr>
        <w:tabs>
          <w:tab w:val="left" w:pos="6946"/>
        </w:tabs>
        <w:spacing w:line="276" w:lineRule="auto"/>
        <w:jc w:val="both"/>
        <w:rPr>
          <w:rFonts w:ascii="Arial" w:hAnsi="Arial" w:cs="Arial"/>
          <w:sz w:val="22"/>
          <w:szCs w:val="22"/>
        </w:rPr>
      </w:pPr>
    </w:p>
    <w:p w:rsidR="00783573" w:rsidRPr="00244A7E" w:rsidRDefault="00AF30CF" w:rsidP="00AF30CF">
      <w:pPr>
        <w:tabs>
          <w:tab w:val="left" w:pos="6946"/>
        </w:tabs>
        <w:spacing w:line="276" w:lineRule="auto"/>
        <w:jc w:val="both"/>
        <w:rPr>
          <w:rFonts w:ascii="Arial" w:hAnsi="Arial" w:cs="Arial"/>
          <w:sz w:val="22"/>
          <w:szCs w:val="22"/>
        </w:rPr>
      </w:pPr>
      <w:r w:rsidRPr="00244A7E">
        <w:rPr>
          <w:rFonts w:ascii="Arial" w:hAnsi="Arial" w:cs="Arial"/>
          <w:sz w:val="22"/>
          <w:szCs w:val="22"/>
        </w:rPr>
        <w:t>Res</w:t>
      </w:r>
      <w:r w:rsidR="00783573" w:rsidRPr="00244A7E">
        <w:rPr>
          <w:rFonts w:ascii="Arial" w:hAnsi="Arial" w:cs="Arial"/>
          <w:sz w:val="22"/>
          <w:szCs w:val="22"/>
        </w:rPr>
        <w:t>petuosamente,</w:t>
      </w:r>
    </w:p>
    <w:p w:rsidR="00F94B2C" w:rsidRDefault="00F94B2C" w:rsidP="00045E39">
      <w:pPr>
        <w:tabs>
          <w:tab w:val="left" w:pos="6946"/>
        </w:tabs>
        <w:jc w:val="both"/>
        <w:rPr>
          <w:rFonts w:ascii="Arial" w:hAnsi="Arial" w:cs="Arial"/>
          <w:b/>
          <w:sz w:val="22"/>
          <w:szCs w:val="22"/>
        </w:rPr>
      </w:pPr>
    </w:p>
    <w:p w:rsidR="00433F89" w:rsidRPr="00244A7E" w:rsidRDefault="004B1F7D" w:rsidP="00045E39">
      <w:pPr>
        <w:tabs>
          <w:tab w:val="left" w:pos="6946"/>
        </w:tabs>
        <w:jc w:val="both"/>
        <w:rPr>
          <w:rFonts w:ascii="Arial" w:hAnsi="Arial" w:cs="Arial"/>
          <w:b/>
          <w:sz w:val="22"/>
          <w:szCs w:val="22"/>
        </w:rPr>
      </w:pPr>
      <w:r>
        <w:rPr>
          <w:rFonts w:ascii="Arial" w:hAnsi="Arial" w:cs="Arial"/>
          <w:b/>
          <w:sz w:val="22"/>
          <w:szCs w:val="22"/>
        </w:rPr>
        <w:br/>
      </w:r>
    </w:p>
    <w:p w:rsidR="00F20C28" w:rsidRPr="00244A7E" w:rsidRDefault="00D660D8" w:rsidP="00045E39">
      <w:pPr>
        <w:tabs>
          <w:tab w:val="left" w:pos="6946"/>
        </w:tabs>
        <w:jc w:val="both"/>
        <w:rPr>
          <w:rFonts w:ascii="Arial" w:hAnsi="Arial" w:cs="Arial"/>
          <w:b/>
          <w:sz w:val="22"/>
          <w:szCs w:val="22"/>
        </w:rPr>
      </w:pPr>
      <w:r w:rsidRPr="00244A7E">
        <w:rPr>
          <w:rFonts w:ascii="Arial" w:hAnsi="Arial" w:cs="Arial"/>
          <w:b/>
          <w:sz w:val="22"/>
          <w:szCs w:val="22"/>
        </w:rPr>
        <w:t xml:space="preserve">SOREINE AGUIRRE PARRA </w:t>
      </w:r>
    </w:p>
    <w:p w:rsidR="00783573" w:rsidRPr="00244A7E" w:rsidRDefault="00783573" w:rsidP="00045E39">
      <w:pPr>
        <w:tabs>
          <w:tab w:val="left" w:pos="6946"/>
        </w:tabs>
        <w:jc w:val="both"/>
        <w:rPr>
          <w:rFonts w:ascii="Arial" w:hAnsi="Arial" w:cs="Arial"/>
          <w:sz w:val="22"/>
          <w:szCs w:val="22"/>
        </w:rPr>
      </w:pPr>
      <w:r w:rsidRPr="00244A7E">
        <w:rPr>
          <w:rFonts w:ascii="Arial" w:hAnsi="Arial" w:cs="Arial"/>
          <w:sz w:val="22"/>
          <w:szCs w:val="22"/>
        </w:rPr>
        <w:t>C.C. No.</w:t>
      </w:r>
      <w:r w:rsidR="00D660D8" w:rsidRPr="00244A7E">
        <w:rPr>
          <w:rFonts w:ascii="Arial" w:hAnsi="Arial" w:cs="Arial"/>
          <w:sz w:val="22"/>
          <w:szCs w:val="22"/>
        </w:rPr>
        <w:t xml:space="preserve">68.293.540 </w:t>
      </w:r>
      <w:r w:rsidRPr="00244A7E">
        <w:rPr>
          <w:rFonts w:ascii="Arial" w:hAnsi="Arial" w:cs="Arial"/>
          <w:sz w:val="22"/>
          <w:szCs w:val="22"/>
        </w:rPr>
        <w:t>de Arauca</w:t>
      </w:r>
    </w:p>
    <w:p w:rsidR="00035464" w:rsidRPr="00244A7E" w:rsidRDefault="00783573" w:rsidP="009359A1">
      <w:pPr>
        <w:tabs>
          <w:tab w:val="left" w:pos="6946"/>
        </w:tabs>
        <w:jc w:val="both"/>
        <w:rPr>
          <w:rFonts w:ascii="Arial" w:hAnsi="Arial" w:cs="Arial"/>
          <w:sz w:val="22"/>
          <w:szCs w:val="22"/>
        </w:rPr>
      </w:pPr>
      <w:r w:rsidRPr="00244A7E">
        <w:rPr>
          <w:rFonts w:ascii="Arial" w:hAnsi="Arial" w:cs="Arial"/>
          <w:sz w:val="22"/>
          <w:szCs w:val="22"/>
        </w:rPr>
        <w:t>T.P. No.</w:t>
      </w:r>
      <w:r w:rsidR="005B06DB" w:rsidRPr="00244A7E">
        <w:rPr>
          <w:rFonts w:ascii="Arial" w:hAnsi="Arial" w:cs="Arial"/>
          <w:sz w:val="22"/>
          <w:szCs w:val="22"/>
        </w:rPr>
        <w:t>199</w:t>
      </w:r>
      <w:r w:rsidR="00157326">
        <w:rPr>
          <w:rFonts w:ascii="Arial" w:hAnsi="Arial" w:cs="Arial"/>
          <w:sz w:val="22"/>
          <w:szCs w:val="22"/>
        </w:rPr>
        <w:t>.</w:t>
      </w:r>
      <w:r w:rsidR="005B06DB" w:rsidRPr="00244A7E">
        <w:rPr>
          <w:rFonts w:ascii="Arial" w:hAnsi="Arial" w:cs="Arial"/>
          <w:sz w:val="22"/>
          <w:szCs w:val="22"/>
        </w:rPr>
        <w:t xml:space="preserve">998 </w:t>
      </w:r>
      <w:r w:rsidRPr="00244A7E">
        <w:rPr>
          <w:rFonts w:ascii="Arial" w:hAnsi="Arial" w:cs="Arial"/>
          <w:sz w:val="22"/>
          <w:szCs w:val="22"/>
        </w:rPr>
        <w:t>del C.S. de la J.</w:t>
      </w:r>
    </w:p>
    <w:sectPr w:rsidR="00035464" w:rsidRPr="00244A7E" w:rsidSect="00E84B3D">
      <w:headerReference w:type="default" r:id="rId10"/>
      <w:footerReference w:type="default" r:id="rId11"/>
      <w:pgSz w:w="12240" w:h="15840"/>
      <w:pgMar w:top="141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F7D" w:rsidRDefault="004B1F7D" w:rsidP="00A943A1">
      <w:r>
        <w:separator/>
      </w:r>
    </w:p>
  </w:endnote>
  <w:endnote w:type="continuationSeparator" w:id="0">
    <w:p w:rsidR="004B1F7D" w:rsidRDefault="004B1F7D" w:rsidP="00A9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1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7D" w:rsidRDefault="004B1F7D" w:rsidP="003A7AFB">
    <w:pPr>
      <w:pStyle w:val="Piedepgina"/>
      <w:pBdr>
        <w:top w:val="single" w:sz="12" w:space="1" w:color="auto"/>
      </w:pBdr>
      <w:jc w:val="center"/>
      <w:rPr>
        <w:rFonts w:ascii="Century Schoolbook" w:hAnsi="Century Schoolbook"/>
        <w:i/>
      </w:rPr>
    </w:pPr>
    <w:r w:rsidRPr="003A7AFB">
      <w:rPr>
        <w:rFonts w:ascii="Century Schoolbook" w:hAnsi="Century Schoolbook"/>
        <w:i/>
      </w:rPr>
      <w:t xml:space="preserve">Calle 20 Carrea 21 esquina, </w:t>
    </w:r>
    <w:r>
      <w:rPr>
        <w:rFonts w:ascii="Century Schoolbook" w:hAnsi="Century Schoolbook"/>
        <w:i/>
      </w:rPr>
      <w:t xml:space="preserve">2do piso </w:t>
    </w:r>
    <w:r w:rsidRPr="003A7AFB">
      <w:rPr>
        <w:rFonts w:ascii="Century Schoolbook" w:hAnsi="Century Schoolbook"/>
        <w:i/>
      </w:rPr>
      <w:t xml:space="preserve">Oficina Jurídica </w:t>
    </w:r>
  </w:p>
  <w:p w:rsidR="004B1F7D" w:rsidRPr="003A7AFB" w:rsidRDefault="004B1F7D" w:rsidP="003A7AFB">
    <w:pPr>
      <w:pStyle w:val="Piedepgina"/>
      <w:pBdr>
        <w:top w:val="single" w:sz="12" w:space="1" w:color="auto"/>
      </w:pBdr>
      <w:jc w:val="center"/>
      <w:rPr>
        <w:rFonts w:ascii="Century Schoolbook" w:hAnsi="Century Schoolbook"/>
        <w:i/>
      </w:rPr>
    </w:pPr>
    <w:r>
      <w:rPr>
        <w:rFonts w:ascii="Century Schoolbook" w:hAnsi="Century Schoolbook"/>
        <w:i/>
      </w:rPr>
      <w:t xml:space="preserve">Gobernación de Arauca </w:t>
    </w:r>
  </w:p>
  <w:p w:rsidR="004B1F7D" w:rsidRPr="003A7AFB" w:rsidRDefault="004B1F7D">
    <w:pPr>
      <w:pStyle w:val="Piedepgina"/>
      <w:jc w:val="right"/>
      <w:rPr>
        <w:rFonts w:ascii="Century Schoolbook" w:hAnsi="Century Schoolbook"/>
        <w:sz w:val="16"/>
        <w:szCs w:val="16"/>
      </w:rPr>
    </w:pPr>
    <w:sdt>
      <w:sdtPr>
        <w:rPr>
          <w:rFonts w:ascii="Century Schoolbook" w:hAnsi="Century Schoolbook"/>
          <w:i/>
        </w:rPr>
        <w:id w:val="-2134476101"/>
        <w:docPartObj>
          <w:docPartGallery w:val="Page Numbers (Bottom of Page)"/>
          <w:docPartUnique/>
        </w:docPartObj>
      </w:sdtPr>
      <w:sdtEndPr>
        <w:rPr>
          <w:sz w:val="16"/>
          <w:szCs w:val="16"/>
        </w:rPr>
      </w:sdtEndPr>
      <w:sdtContent>
        <w:r w:rsidRPr="003A7AFB">
          <w:rPr>
            <w:rFonts w:ascii="Century Schoolbook" w:hAnsi="Century Schoolbook"/>
            <w:i/>
            <w:sz w:val="16"/>
            <w:szCs w:val="16"/>
          </w:rPr>
          <w:fldChar w:fldCharType="begin"/>
        </w:r>
        <w:r w:rsidRPr="003A7AFB">
          <w:rPr>
            <w:rFonts w:ascii="Century Schoolbook" w:hAnsi="Century Schoolbook"/>
            <w:i/>
            <w:sz w:val="16"/>
            <w:szCs w:val="16"/>
          </w:rPr>
          <w:instrText>PAGE   \* MERGEFORMAT</w:instrText>
        </w:r>
        <w:r w:rsidRPr="003A7AFB">
          <w:rPr>
            <w:rFonts w:ascii="Century Schoolbook" w:hAnsi="Century Schoolbook"/>
            <w:i/>
            <w:sz w:val="16"/>
            <w:szCs w:val="16"/>
          </w:rPr>
          <w:fldChar w:fldCharType="separate"/>
        </w:r>
        <w:r w:rsidR="00E94CE7">
          <w:rPr>
            <w:rFonts w:ascii="Century Schoolbook" w:hAnsi="Century Schoolbook"/>
            <w:i/>
            <w:noProof/>
            <w:sz w:val="16"/>
            <w:szCs w:val="16"/>
          </w:rPr>
          <w:t>3</w:t>
        </w:r>
        <w:r w:rsidRPr="003A7AFB">
          <w:rPr>
            <w:rFonts w:ascii="Century Schoolbook" w:hAnsi="Century Schoolbook"/>
            <w:i/>
            <w:sz w:val="16"/>
            <w:szCs w:val="16"/>
          </w:rPr>
          <w:fldChar w:fldCharType="end"/>
        </w:r>
      </w:sdtContent>
    </w:sdt>
  </w:p>
  <w:p w:rsidR="004B1F7D" w:rsidRPr="003A7AFB" w:rsidRDefault="004B1F7D" w:rsidP="00A943A1">
    <w:pPr>
      <w:pStyle w:val="Piedepgina"/>
      <w:jc w:val="center"/>
      <w:rPr>
        <w:rFonts w:ascii="Century Schoolbook" w:hAnsi="Century Schoolboo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F7D" w:rsidRDefault="004B1F7D" w:rsidP="00A943A1">
      <w:r>
        <w:separator/>
      </w:r>
    </w:p>
  </w:footnote>
  <w:footnote w:type="continuationSeparator" w:id="0">
    <w:p w:rsidR="004B1F7D" w:rsidRDefault="004B1F7D" w:rsidP="00A943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F7D" w:rsidRDefault="004B1F7D" w:rsidP="00A943A1">
    <w:pPr>
      <w:pStyle w:val="Encabezado"/>
      <w:pBdr>
        <w:bottom w:val="double" w:sz="4" w:space="1" w:color="auto"/>
      </w:pBdr>
      <w:jc w:val="center"/>
      <w:rPr>
        <w:rFonts w:ascii="Century Schoolbook" w:hAnsi="Century Schoolbook"/>
        <w:i/>
        <w:sz w:val="28"/>
        <w:szCs w:val="28"/>
      </w:rPr>
    </w:pPr>
    <w:r>
      <w:rPr>
        <w:noProof/>
        <w:lang w:val="es-CO" w:eastAsia="es-CO"/>
      </w:rPr>
      <w:drawing>
        <wp:anchor distT="0" distB="0" distL="114300" distR="114300" simplePos="0" relativeHeight="251659264" behindDoc="1" locked="0" layoutInCell="1" allowOverlap="1" wp14:anchorId="39D664C5" wp14:editId="70E4BC2B">
          <wp:simplePos x="0" y="0"/>
          <wp:positionH relativeFrom="column">
            <wp:posOffset>4590301</wp:posOffset>
          </wp:positionH>
          <wp:positionV relativeFrom="paragraph">
            <wp:posOffset>258862</wp:posOffset>
          </wp:positionV>
          <wp:extent cx="483870" cy="891540"/>
          <wp:effectExtent l="0" t="0" r="0" b="3810"/>
          <wp:wrapTight wrapText="bothSides">
            <wp:wrapPolygon edited="0">
              <wp:start x="13606" y="0"/>
              <wp:lineTo x="7654" y="923"/>
              <wp:lineTo x="1701" y="5077"/>
              <wp:lineTo x="0" y="9231"/>
              <wp:lineTo x="0" y="12923"/>
              <wp:lineTo x="2551" y="21231"/>
              <wp:lineTo x="14457" y="21231"/>
              <wp:lineTo x="12756" y="14769"/>
              <wp:lineTo x="20409" y="8308"/>
              <wp:lineTo x="20409" y="0"/>
              <wp:lineTo x="13606" y="0"/>
            </wp:wrapPolygon>
          </wp:wrapTight>
          <wp:docPr id="1" name="Imagen 1" descr="https://laboutiquedehermes.files.wordpress.com/2010/03/justice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boutiquedehermes.files.wordpress.com/2010/03/justice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3870" cy="89154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p w:rsidR="004B1F7D" w:rsidRDefault="004B1F7D"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Soreine Aguirre Parra</w:t>
    </w:r>
  </w:p>
  <w:p w:rsidR="004B1F7D" w:rsidRDefault="004B1F7D"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 </w:t>
    </w:r>
  </w:p>
  <w:p w:rsidR="004B1F7D" w:rsidRDefault="004B1F7D" w:rsidP="00A943A1">
    <w:pPr>
      <w:pStyle w:val="Encabezado"/>
      <w:pBdr>
        <w:bottom w:val="double" w:sz="4" w:space="1" w:color="auto"/>
      </w:pBdr>
      <w:jc w:val="center"/>
      <w:rPr>
        <w:rFonts w:ascii="Century Schoolbook" w:hAnsi="Century Schoolbook"/>
        <w:i/>
        <w:sz w:val="28"/>
        <w:szCs w:val="28"/>
      </w:rPr>
    </w:pPr>
    <w:r w:rsidRPr="00A943A1">
      <w:rPr>
        <w:rFonts w:ascii="Century Schoolbook" w:hAnsi="Century Schoolbook"/>
        <w:i/>
        <w:sz w:val="28"/>
        <w:szCs w:val="28"/>
      </w:rPr>
      <w:t xml:space="preserve">Abogada </w:t>
    </w:r>
  </w:p>
  <w:p w:rsidR="004B1F7D" w:rsidRDefault="004B1F7D" w:rsidP="00A943A1">
    <w:pPr>
      <w:pStyle w:val="Encabezado"/>
      <w:pBdr>
        <w:bottom w:val="double" w:sz="4" w:space="1" w:color="auto"/>
      </w:pBdr>
      <w:jc w:val="center"/>
      <w:rPr>
        <w:rFonts w:ascii="Century Schoolbook" w:hAnsi="Century Schoolbook"/>
        <w:i/>
        <w:sz w:val="28"/>
        <w:szCs w:val="28"/>
      </w:rPr>
    </w:pPr>
  </w:p>
  <w:p w:rsidR="004B1F7D" w:rsidRDefault="004B1F7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13049"/>
    <w:multiLevelType w:val="hybridMultilevel"/>
    <w:tmpl w:val="22B247D8"/>
    <w:lvl w:ilvl="0" w:tplc="24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1">
    <w:nsid w:val="0D9B2656"/>
    <w:multiLevelType w:val="hybridMultilevel"/>
    <w:tmpl w:val="2A349040"/>
    <w:lvl w:ilvl="0" w:tplc="56DEE296">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20001C4"/>
    <w:multiLevelType w:val="hybridMultilevel"/>
    <w:tmpl w:val="893405F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2DFD07AF"/>
    <w:multiLevelType w:val="hybridMultilevel"/>
    <w:tmpl w:val="E61446A6"/>
    <w:lvl w:ilvl="0" w:tplc="F3769F6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30A55B95"/>
    <w:multiLevelType w:val="hybridMultilevel"/>
    <w:tmpl w:val="85385D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44B51A0C"/>
    <w:multiLevelType w:val="hybridMultilevel"/>
    <w:tmpl w:val="B1E41E4E"/>
    <w:lvl w:ilvl="0" w:tplc="1D548B6E">
      <w:start w:val="1"/>
      <w:numFmt w:val="decimal"/>
      <w:lvlText w:val="%1."/>
      <w:lvlJc w:val="left"/>
      <w:pPr>
        <w:tabs>
          <w:tab w:val="num" w:pos="720"/>
        </w:tabs>
        <w:ind w:left="720" w:hanging="360"/>
      </w:pPr>
      <w:rPr>
        <w:b/>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6">
    <w:nsid w:val="5394237D"/>
    <w:multiLevelType w:val="hybridMultilevel"/>
    <w:tmpl w:val="7BFAAD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65BA6C80"/>
    <w:multiLevelType w:val="hybridMultilevel"/>
    <w:tmpl w:val="DA020728"/>
    <w:lvl w:ilvl="0" w:tplc="ADD07E96">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6CE4282B"/>
    <w:multiLevelType w:val="hybridMultilevel"/>
    <w:tmpl w:val="85385D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77B22DB7"/>
    <w:multiLevelType w:val="hybridMultilevel"/>
    <w:tmpl w:val="C3E849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79835AC7"/>
    <w:multiLevelType w:val="hybridMultilevel"/>
    <w:tmpl w:val="DDCED0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6"/>
  </w:num>
  <w:num w:numId="5">
    <w:abstractNumId w:val="9"/>
  </w:num>
  <w:num w:numId="6">
    <w:abstractNumId w:val="10"/>
  </w:num>
  <w:num w:numId="7">
    <w:abstractNumId w:val="3"/>
  </w:num>
  <w:num w:numId="8">
    <w:abstractNumId w:val="8"/>
  </w:num>
  <w:num w:numId="9">
    <w:abstractNumId w:val="4"/>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3A1"/>
    <w:rsid w:val="0001633D"/>
    <w:rsid w:val="0002704A"/>
    <w:rsid w:val="00035464"/>
    <w:rsid w:val="00037B12"/>
    <w:rsid w:val="000404CA"/>
    <w:rsid w:val="00045E39"/>
    <w:rsid w:val="00073082"/>
    <w:rsid w:val="00075BCE"/>
    <w:rsid w:val="000A1291"/>
    <w:rsid w:val="000A2514"/>
    <w:rsid w:val="000A74DF"/>
    <w:rsid w:val="000B4FBD"/>
    <w:rsid w:val="000C2F52"/>
    <w:rsid w:val="000E1349"/>
    <w:rsid w:val="000E4AC0"/>
    <w:rsid w:val="000E55DC"/>
    <w:rsid w:val="00103ED8"/>
    <w:rsid w:val="00127153"/>
    <w:rsid w:val="0013167E"/>
    <w:rsid w:val="00156ADE"/>
    <w:rsid w:val="00157326"/>
    <w:rsid w:val="0016118B"/>
    <w:rsid w:val="0016329F"/>
    <w:rsid w:val="0017157E"/>
    <w:rsid w:val="00181408"/>
    <w:rsid w:val="00184601"/>
    <w:rsid w:val="00195957"/>
    <w:rsid w:val="0019786F"/>
    <w:rsid w:val="001A2FCB"/>
    <w:rsid w:val="001C0524"/>
    <w:rsid w:val="001D35FE"/>
    <w:rsid w:val="001F329D"/>
    <w:rsid w:val="002018D9"/>
    <w:rsid w:val="00220292"/>
    <w:rsid w:val="002204B6"/>
    <w:rsid w:val="00244A7E"/>
    <w:rsid w:val="00250D1D"/>
    <w:rsid w:val="00254DFF"/>
    <w:rsid w:val="002619B9"/>
    <w:rsid w:val="00265E59"/>
    <w:rsid w:val="00270F93"/>
    <w:rsid w:val="00272A25"/>
    <w:rsid w:val="00283B37"/>
    <w:rsid w:val="002C72A5"/>
    <w:rsid w:val="002D0268"/>
    <w:rsid w:val="002E1F29"/>
    <w:rsid w:val="002E6C27"/>
    <w:rsid w:val="00304171"/>
    <w:rsid w:val="003212AF"/>
    <w:rsid w:val="003334BE"/>
    <w:rsid w:val="00357198"/>
    <w:rsid w:val="00371CDD"/>
    <w:rsid w:val="00377677"/>
    <w:rsid w:val="003833F1"/>
    <w:rsid w:val="003A6699"/>
    <w:rsid w:val="003A7AFB"/>
    <w:rsid w:val="003B47BC"/>
    <w:rsid w:val="003B62FA"/>
    <w:rsid w:val="003D5CDA"/>
    <w:rsid w:val="004062CD"/>
    <w:rsid w:val="004101F0"/>
    <w:rsid w:val="00415119"/>
    <w:rsid w:val="00420E6F"/>
    <w:rsid w:val="004333AB"/>
    <w:rsid w:val="00433F89"/>
    <w:rsid w:val="004352AA"/>
    <w:rsid w:val="00437621"/>
    <w:rsid w:val="00451134"/>
    <w:rsid w:val="00454B0C"/>
    <w:rsid w:val="0046450A"/>
    <w:rsid w:val="0047654A"/>
    <w:rsid w:val="004A1B74"/>
    <w:rsid w:val="004B1F7D"/>
    <w:rsid w:val="004D3AAF"/>
    <w:rsid w:val="004D4C6D"/>
    <w:rsid w:val="0052484B"/>
    <w:rsid w:val="00524BEC"/>
    <w:rsid w:val="005318C7"/>
    <w:rsid w:val="005463B5"/>
    <w:rsid w:val="005535D0"/>
    <w:rsid w:val="00564D32"/>
    <w:rsid w:val="005702F5"/>
    <w:rsid w:val="00584666"/>
    <w:rsid w:val="005B06DB"/>
    <w:rsid w:val="005B14E1"/>
    <w:rsid w:val="005B3B09"/>
    <w:rsid w:val="005C04A6"/>
    <w:rsid w:val="005C0616"/>
    <w:rsid w:val="005D3723"/>
    <w:rsid w:val="005D567D"/>
    <w:rsid w:val="005D5971"/>
    <w:rsid w:val="005E0DEF"/>
    <w:rsid w:val="005E63BC"/>
    <w:rsid w:val="005F444A"/>
    <w:rsid w:val="0061681B"/>
    <w:rsid w:val="00620C92"/>
    <w:rsid w:val="00640F3B"/>
    <w:rsid w:val="00642852"/>
    <w:rsid w:val="00645E37"/>
    <w:rsid w:val="006519C8"/>
    <w:rsid w:val="006538C9"/>
    <w:rsid w:val="006656E6"/>
    <w:rsid w:val="00682F40"/>
    <w:rsid w:val="0069188A"/>
    <w:rsid w:val="00694C46"/>
    <w:rsid w:val="006A332E"/>
    <w:rsid w:val="006A36F2"/>
    <w:rsid w:val="006A6A7B"/>
    <w:rsid w:val="006C5432"/>
    <w:rsid w:val="006E369D"/>
    <w:rsid w:val="006F2DE7"/>
    <w:rsid w:val="00700E2F"/>
    <w:rsid w:val="00704DD1"/>
    <w:rsid w:val="00720CE2"/>
    <w:rsid w:val="007221CC"/>
    <w:rsid w:val="00735A5D"/>
    <w:rsid w:val="007459C8"/>
    <w:rsid w:val="00783573"/>
    <w:rsid w:val="00793ACF"/>
    <w:rsid w:val="00793D3E"/>
    <w:rsid w:val="007F3DC0"/>
    <w:rsid w:val="00800D44"/>
    <w:rsid w:val="0080763B"/>
    <w:rsid w:val="008153C1"/>
    <w:rsid w:val="00820262"/>
    <w:rsid w:val="00843DB1"/>
    <w:rsid w:val="00867535"/>
    <w:rsid w:val="00874ACD"/>
    <w:rsid w:val="00875648"/>
    <w:rsid w:val="008859B1"/>
    <w:rsid w:val="008D4464"/>
    <w:rsid w:val="008E2C83"/>
    <w:rsid w:val="008E6013"/>
    <w:rsid w:val="008F1C15"/>
    <w:rsid w:val="00900FD8"/>
    <w:rsid w:val="00916253"/>
    <w:rsid w:val="00931170"/>
    <w:rsid w:val="009359A1"/>
    <w:rsid w:val="00954F1B"/>
    <w:rsid w:val="00956F38"/>
    <w:rsid w:val="00973D02"/>
    <w:rsid w:val="00973F0E"/>
    <w:rsid w:val="009B44DD"/>
    <w:rsid w:val="009E024C"/>
    <w:rsid w:val="009E362B"/>
    <w:rsid w:val="009E370B"/>
    <w:rsid w:val="009E5661"/>
    <w:rsid w:val="009E7A99"/>
    <w:rsid w:val="009F66B6"/>
    <w:rsid w:val="00A300FE"/>
    <w:rsid w:val="00A316C2"/>
    <w:rsid w:val="00A41645"/>
    <w:rsid w:val="00A67154"/>
    <w:rsid w:val="00A77E4E"/>
    <w:rsid w:val="00A943A1"/>
    <w:rsid w:val="00AC0A07"/>
    <w:rsid w:val="00AC204B"/>
    <w:rsid w:val="00AC32E9"/>
    <w:rsid w:val="00AD4726"/>
    <w:rsid w:val="00AE36DB"/>
    <w:rsid w:val="00AF30CF"/>
    <w:rsid w:val="00B065ED"/>
    <w:rsid w:val="00B078E2"/>
    <w:rsid w:val="00B24A64"/>
    <w:rsid w:val="00B63873"/>
    <w:rsid w:val="00B74580"/>
    <w:rsid w:val="00BB28FE"/>
    <w:rsid w:val="00BB6526"/>
    <w:rsid w:val="00BC4FAD"/>
    <w:rsid w:val="00BD1710"/>
    <w:rsid w:val="00BF1DB4"/>
    <w:rsid w:val="00C05E00"/>
    <w:rsid w:val="00C15A5C"/>
    <w:rsid w:val="00C16F96"/>
    <w:rsid w:val="00C26CD3"/>
    <w:rsid w:val="00C636EC"/>
    <w:rsid w:val="00C770E8"/>
    <w:rsid w:val="00C82641"/>
    <w:rsid w:val="00CA39D5"/>
    <w:rsid w:val="00CB2F58"/>
    <w:rsid w:val="00CC0719"/>
    <w:rsid w:val="00CD54BA"/>
    <w:rsid w:val="00CD5F82"/>
    <w:rsid w:val="00CE0C62"/>
    <w:rsid w:val="00CE23F0"/>
    <w:rsid w:val="00D136B7"/>
    <w:rsid w:val="00D34D21"/>
    <w:rsid w:val="00D660D8"/>
    <w:rsid w:val="00D67E8D"/>
    <w:rsid w:val="00D7789D"/>
    <w:rsid w:val="00D81E33"/>
    <w:rsid w:val="00D90836"/>
    <w:rsid w:val="00D965C7"/>
    <w:rsid w:val="00D9799B"/>
    <w:rsid w:val="00DB4B66"/>
    <w:rsid w:val="00DB5DB7"/>
    <w:rsid w:val="00DD4ECF"/>
    <w:rsid w:val="00DD655E"/>
    <w:rsid w:val="00DE56A7"/>
    <w:rsid w:val="00E0689B"/>
    <w:rsid w:val="00E06C27"/>
    <w:rsid w:val="00E11706"/>
    <w:rsid w:val="00E15C45"/>
    <w:rsid w:val="00E16937"/>
    <w:rsid w:val="00E170D4"/>
    <w:rsid w:val="00E22BE1"/>
    <w:rsid w:val="00E357BC"/>
    <w:rsid w:val="00E42DE2"/>
    <w:rsid w:val="00E571C5"/>
    <w:rsid w:val="00E6482B"/>
    <w:rsid w:val="00E71AF7"/>
    <w:rsid w:val="00E84B3D"/>
    <w:rsid w:val="00E93102"/>
    <w:rsid w:val="00E94CE7"/>
    <w:rsid w:val="00EA7EA3"/>
    <w:rsid w:val="00EB7E30"/>
    <w:rsid w:val="00EC3FFE"/>
    <w:rsid w:val="00F01BFE"/>
    <w:rsid w:val="00F02245"/>
    <w:rsid w:val="00F20C28"/>
    <w:rsid w:val="00F33B62"/>
    <w:rsid w:val="00F35DE9"/>
    <w:rsid w:val="00F4127C"/>
    <w:rsid w:val="00F53D5C"/>
    <w:rsid w:val="00F863EB"/>
    <w:rsid w:val="00F9190D"/>
    <w:rsid w:val="00F94B2C"/>
    <w:rsid w:val="00F96223"/>
    <w:rsid w:val="00FA7DF6"/>
    <w:rsid w:val="00FE17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table" w:styleId="Tablaconcuadrcula">
    <w:name w:val="Table Grid"/>
    <w:basedOn w:val="Tablanormal"/>
    <w:uiPriority w:val="59"/>
    <w:rsid w:val="00CB2F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31170"/>
    <w:pPr>
      <w:autoSpaceDE w:val="0"/>
      <w:autoSpaceDN w:val="0"/>
      <w:adjustRightInd w:val="0"/>
      <w:spacing w:after="0" w:line="240" w:lineRule="auto"/>
    </w:pPr>
    <w:rPr>
      <w:rFonts w:ascii="Verdana" w:hAnsi="Verdana" w:cs="Verdan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4C46"/>
    <w:pPr>
      <w:spacing w:after="0" w:line="240" w:lineRule="auto"/>
    </w:pPr>
    <w:rPr>
      <w:rFonts w:ascii="Times New Roman" w:eastAsia="Times New Roman" w:hAnsi="Times New Roman" w:cs="Times New Roman"/>
      <w:sz w:val="20"/>
      <w:szCs w:val="20"/>
      <w:lang w:val="es-ES" w:eastAsia="es-MX"/>
    </w:rPr>
  </w:style>
  <w:style w:type="paragraph" w:styleId="Ttulo1">
    <w:name w:val="heading 1"/>
    <w:basedOn w:val="Normal"/>
    <w:next w:val="Normal"/>
    <w:link w:val="Ttulo1Car"/>
    <w:qFormat/>
    <w:rsid w:val="00694C46"/>
    <w:pPr>
      <w:keepNext/>
      <w:outlineLvl w:val="0"/>
    </w:pPr>
    <w:rPr>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943A1"/>
    <w:rPr>
      <w:rFonts w:ascii="Tahoma" w:hAnsi="Tahoma" w:cs="Tahoma"/>
      <w:sz w:val="16"/>
      <w:szCs w:val="16"/>
    </w:rPr>
  </w:style>
  <w:style w:type="character" w:customStyle="1" w:styleId="TextodegloboCar">
    <w:name w:val="Texto de globo Car"/>
    <w:basedOn w:val="Fuentedeprrafopredeter"/>
    <w:link w:val="Textodeglobo"/>
    <w:uiPriority w:val="99"/>
    <w:semiHidden/>
    <w:rsid w:val="00A943A1"/>
    <w:rPr>
      <w:rFonts w:ascii="Tahoma" w:hAnsi="Tahoma" w:cs="Tahoma"/>
      <w:sz w:val="16"/>
      <w:szCs w:val="16"/>
    </w:rPr>
  </w:style>
  <w:style w:type="paragraph" w:styleId="Encabezado">
    <w:name w:val="header"/>
    <w:basedOn w:val="Normal"/>
    <w:link w:val="EncabezadoCar"/>
    <w:uiPriority w:val="99"/>
    <w:unhideWhenUsed/>
    <w:rsid w:val="00A943A1"/>
    <w:pPr>
      <w:tabs>
        <w:tab w:val="center" w:pos="4419"/>
        <w:tab w:val="right" w:pos="8838"/>
      </w:tabs>
    </w:pPr>
  </w:style>
  <w:style w:type="character" w:customStyle="1" w:styleId="EncabezadoCar">
    <w:name w:val="Encabezado Car"/>
    <w:basedOn w:val="Fuentedeprrafopredeter"/>
    <w:link w:val="Encabezado"/>
    <w:uiPriority w:val="99"/>
    <w:rsid w:val="00A943A1"/>
  </w:style>
  <w:style w:type="paragraph" w:styleId="Piedepgina">
    <w:name w:val="footer"/>
    <w:basedOn w:val="Normal"/>
    <w:link w:val="PiedepginaCar"/>
    <w:uiPriority w:val="99"/>
    <w:unhideWhenUsed/>
    <w:rsid w:val="00A943A1"/>
    <w:pPr>
      <w:tabs>
        <w:tab w:val="center" w:pos="4419"/>
        <w:tab w:val="right" w:pos="8838"/>
      </w:tabs>
    </w:pPr>
  </w:style>
  <w:style w:type="character" w:customStyle="1" w:styleId="PiedepginaCar">
    <w:name w:val="Pie de página Car"/>
    <w:basedOn w:val="Fuentedeprrafopredeter"/>
    <w:link w:val="Piedepgina"/>
    <w:uiPriority w:val="99"/>
    <w:rsid w:val="00A943A1"/>
  </w:style>
  <w:style w:type="paragraph" w:styleId="Sinespaciado">
    <w:name w:val="No Spacing"/>
    <w:link w:val="SinespaciadoCar"/>
    <w:uiPriority w:val="1"/>
    <w:qFormat/>
    <w:rsid w:val="00A943A1"/>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A943A1"/>
    <w:rPr>
      <w:rFonts w:eastAsiaTheme="minorEastAsia"/>
      <w:lang w:eastAsia="es-CO"/>
    </w:rPr>
  </w:style>
  <w:style w:type="character" w:customStyle="1" w:styleId="Ttulo1Car">
    <w:name w:val="Título 1 Car"/>
    <w:basedOn w:val="Fuentedeprrafopredeter"/>
    <w:link w:val="Ttulo1"/>
    <w:rsid w:val="00694C46"/>
    <w:rPr>
      <w:rFonts w:ascii="Times New Roman" w:eastAsia="Times New Roman" w:hAnsi="Times New Roman" w:cs="Times New Roman"/>
      <w:sz w:val="24"/>
      <w:szCs w:val="20"/>
      <w:lang w:val="es-MX" w:eastAsia="es-MX"/>
    </w:rPr>
  </w:style>
  <w:style w:type="paragraph" w:styleId="Textoindependiente">
    <w:name w:val="Body Text"/>
    <w:basedOn w:val="Normal"/>
    <w:link w:val="TextoindependienteCar"/>
    <w:rsid w:val="00694C46"/>
    <w:pPr>
      <w:jc w:val="both"/>
    </w:pPr>
    <w:rPr>
      <w:sz w:val="24"/>
    </w:rPr>
  </w:style>
  <w:style w:type="character" w:customStyle="1" w:styleId="TextoindependienteCar">
    <w:name w:val="Texto independiente Car"/>
    <w:basedOn w:val="Fuentedeprrafopredeter"/>
    <w:link w:val="Textoindependiente"/>
    <w:rsid w:val="00694C46"/>
    <w:rPr>
      <w:rFonts w:ascii="Times New Roman" w:eastAsia="Times New Roman" w:hAnsi="Times New Roman" w:cs="Times New Roman"/>
      <w:sz w:val="24"/>
      <w:szCs w:val="20"/>
      <w:lang w:val="es-ES" w:eastAsia="es-MX"/>
    </w:rPr>
  </w:style>
  <w:style w:type="paragraph" w:styleId="Textoindependiente3">
    <w:name w:val="Body Text 3"/>
    <w:basedOn w:val="Normal"/>
    <w:link w:val="Textoindependiente3Car"/>
    <w:rsid w:val="00694C46"/>
    <w:pPr>
      <w:spacing w:after="120"/>
    </w:pPr>
    <w:rPr>
      <w:sz w:val="16"/>
      <w:szCs w:val="16"/>
    </w:rPr>
  </w:style>
  <w:style w:type="character" w:customStyle="1" w:styleId="Textoindependiente3Car">
    <w:name w:val="Texto independiente 3 Car"/>
    <w:basedOn w:val="Fuentedeprrafopredeter"/>
    <w:link w:val="Textoindependiente3"/>
    <w:rsid w:val="00694C46"/>
    <w:rPr>
      <w:rFonts w:ascii="Times New Roman" w:eastAsia="Times New Roman" w:hAnsi="Times New Roman" w:cs="Times New Roman"/>
      <w:sz w:val="16"/>
      <w:szCs w:val="16"/>
      <w:lang w:val="es-ES" w:eastAsia="es-MX"/>
    </w:rPr>
  </w:style>
  <w:style w:type="character" w:styleId="Refdenotaalpie">
    <w:name w:val="footnote reference"/>
    <w:aliases w:val="Ref. de nota al pie 2"/>
    <w:basedOn w:val="Fuentedeprrafopredeter"/>
    <w:uiPriority w:val="99"/>
    <w:semiHidden/>
    <w:rsid w:val="00783573"/>
    <w:rPr>
      <w:vertAlign w:val="superscript"/>
    </w:rPr>
  </w:style>
  <w:style w:type="paragraph" w:styleId="Textonotapie">
    <w:name w:val="footnote text"/>
    <w:aliases w:val="Texto nota pie Car Car,Texto nota pie Car1 Car Car,Texto nota pie Car Car Car,Footnote Text Char Char Char Char Char,Footnote Text Char Char Char Char,Footnote reference,FA Fu,Footnote Text Cha,Footnote Text Char Char Char,FA Fußnotentext"/>
    <w:basedOn w:val="Normal"/>
    <w:link w:val="TextonotapieCar"/>
    <w:uiPriority w:val="99"/>
    <w:semiHidden/>
    <w:rsid w:val="00783573"/>
    <w:rPr>
      <w:rFonts w:ascii="Arial" w:hAnsi="Arial"/>
      <w:lang w:val="es-CO" w:eastAsia="es-ES"/>
    </w:rPr>
  </w:style>
  <w:style w:type="character" w:customStyle="1" w:styleId="TextonotapieCar">
    <w:name w:val="Texto nota pie Car"/>
    <w:aliases w:val="Texto nota pie Car Car Car1,Texto nota pie Car1 Car Car Car,Texto nota pie Car Car Car Car,Footnote Text Char Char Char Char Char Car,Footnote Text Char Char Char Char Car,Footnote reference Car,FA Fu Car,Footnote Text Cha Car"/>
    <w:basedOn w:val="Fuentedeprrafopredeter"/>
    <w:link w:val="Textonotapie"/>
    <w:uiPriority w:val="99"/>
    <w:semiHidden/>
    <w:rsid w:val="00783573"/>
    <w:rPr>
      <w:rFonts w:ascii="Arial" w:eastAsia="Times New Roman" w:hAnsi="Arial" w:cs="Times New Roman"/>
      <w:sz w:val="20"/>
      <w:szCs w:val="20"/>
      <w:lang w:eastAsia="es-ES"/>
    </w:rPr>
  </w:style>
  <w:style w:type="table" w:customStyle="1" w:styleId="Tablanormal11">
    <w:name w:val="Tabla normal 11"/>
    <w:basedOn w:val="Tablanormal"/>
    <w:uiPriority w:val="41"/>
    <w:rsid w:val="00783573"/>
    <w:pPr>
      <w:spacing w:after="0" w:line="240" w:lineRule="auto"/>
    </w:pPr>
    <w:rPr>
      <w:rFonts w:eastAsiaTheme="minorEastAsia"/>
      <w:lang w:eastAsia="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basedOn w:val="Normal"/>
    <w:uiPriority w:val="34"/>
    <w:qFormat/>
    <w:rsid w:val="00973F0E"/>
    <w:pPr>
      <w:ind w:left="720"/>
      <w:contextualSpacing/>
    </w:pPr>
  </w:style>
  <w:style w:type="paragraph" w:styleId="NormalWeb">
    <w:name w:val="Normal (Web)"/>
    <w:basedOn w:val="Normal"/>
    <w:uiPriority w:val="99"/>
    <w:unhideWhenUsed/>
    <w:rsid w:val="00973D02"/>
    <w:pPr>
      <w:spacing w:before="100" w:beforeAutospacing="1" w:after="100" w:afterAutospacing="1"/>
    </w:pPr>
    <w:rPr>
      <w:sz w:val="24"/>
      <w:szCs w:val="24"/>
      <w:lang w:val="es-CO" w:eastAsia="es-CO"/>
    </w:rPr>
  </w:style>
  <w:style w:type="paragraph" w:styleId="Ttulo">
    <w:name w:val="Title"/>
    <w:basedOn w:val="Normal"/>
    <w:link w:val="TtuloCar"/>
    <w:qFormat/>
    <w:rsid w:val="004101F0"/>
    <w:pPr>
      <w:spacing w:line="360" w:lineRule="auto"/>
      <w:jc w:val="center"/>
    </w:pPr>
    <w:rPr>
      <w:rFonts w:ascii="Arial" w:hAnsi="Arial" w:cs="Arial"/>
      <w:b/>
      <w:bCs/>
      <w:sz w:val="24"/>
      <w:szCs w:val="24"/>
      <w:lang w:val="es-CO" w:eastAsia="es-ES"/>
    </w:rPr>
  </w:style>
  <w:style w:type="character" w:customStyle="1" w:styleId="TtuloCar">
    <w:name w:val="Título Car"/>
    <w:basedOn w:val="Fuentedeprrafopredeter"/>
    <w:link w:val="Ttulo"/>
    <w:rsid w:val="004101F0"/>
    <w:rPr>
      <w:rFonts w:ascii="Arial" w:eastAsia="Times New Roman" w:hAnsi="Arial" w:cs="Arial"/>
      <w:b/>
      <w:bCs/>
      <w:sz w:val="24"/>
      <w:szCs w:val="24"/>
      <w:lang w:eastAsia="es-ES"/>
    </w:rPr>
  </w:style>
  <w:style w:type="table" w:styleId="Tablaconcuadrcula">
    <w:name w:val="Table Grid"/>
    <w:basedOn w:val="Tablanormal"/>
    <w:uiPriority w:val="59"/>
    <w:rsid w:val="00CB2F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31170"/>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3666">
      <w:bodyDiv w:val="1"/>
      <w:marLeft w:val="0"/>
      <w:marRight w:val="0"/>
      <w:marTop w:val="0"/>
      <w:marBottom w:val="0"/>
      <w:divBdr>
        <w:top w:val="none" w:sz="0" w:space="0" w:color="auto"/>
        <w:left w:val="none" w:sz="0" w:space="0" w:color="auto"/>
        <w:bottom w:val="none" w:sz="0" w:space="0" w:color="auto"/>
        <w:right w:val="none" w:sz="0" w:space="0" w:color="auto"/>
      </w:divBdr>
    </w:div>
    <w:div w:id="93330034">
      <w:bodyDiv w:val="1"/>
      <w:marLeft w:val="0"/>
      <w:marRight w:val="0"/>
      <w:marTop w:val="0"/>
      <w:marBottom w:val="0"/>
      <w:divBdr>
        <w:top w:val="none" w:sz="0" w:space="0" w:color="auto"/>
        <w:left w:val="none" w:sz="0" w:space="0" w:color="auto"/>
        <w:bottom w:val="none" w:sz="0" w:space="0" w:color="auto"/>
        <w:right w:val="none" w:sz="0" w:space="0" w:color="auto"/>
      </w:divBdr>
    </w:div>
    <w:div w:id="388191893">
      <w:bodyDiv w:val="1"/>
      <w:marLeft w:val="0"/>
      <w:marRight w:val="0"/>
      <w:marTop w:val="0"/>
      <w:marBottom w:val="0"/>
      <w:divBdr>
        <w:top w:val="none" w:sz="0" w:space="0" w:color="auto"/>
        <w:left w:val="none" w:sz="0" w:space="0" w:color="auto"/>
        <w:bottom w:val="none" w:sz="0" w:space="0" w:color="auto"/>
        <w:right w:val="none" w:sz="0" w:space="0" w:color="auto"/>
      </w:divBdr>
    </w:div>
    <w:div w:id="423913878">
      <w:bodyDiv w:val="1"/>
      <w:marLeft w:val="0"/>
      <w:marRight w:val="0"/>
      <w:marTop w:val="0"/>
      <w:marBottom w:val="0"/>
      <w:divBdr>
        <w:top w:val="none" w:sz="0" w:space="0" w:color="auto"/>
        <w:left w:val="none" w:sz="0" w:space="0" w:color="auto"/>
        <w:bottom w:val="none" w:sz="0" w:space="0" w:color="auto"/>
        <w:right w:val="none" w:sz="0" w:space="0" w:color="auto"/>
      </w:divBdr>
    </w:div>
    <w:div w:id="947199947">
      <w:bodyDiv w:val="1"/>
      <w:marLeft w:val="0"/>
      <w:marRight w:val="0"/>
      <w:marTop w:val="0"/>
      <w:marBottom w:val="0"/>
      <w:divBdr>
        <w:top w:val="none" w:sz="0" w:space="0" w:color="auto"/>
        <w:left w:val="none" w:sz="0" w:space="0" w:color="auto"/>
        <w:bottom w:val="none" w:sz="0" w:space="0" w:color="auto"/>
        <w:right w:val="none" w:sz="0" w:space="0" w:color="auto"/>
      </w:divBdr>
    </w:div>
    <w:div w:id="192101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2018-02-01T00:00:00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79F0CDE-462C-4B8F-B41C-5ADFED996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4</Pages>
  <Words>1213</Words>
  <Characters>6676</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OFIC. JURIDICA 2</dc:creator>
  <cp:lastModifiedBy>OFIC. JURIDICA 2</cp:lastModifiedBy>
  <cp:revision>16</cp:revision>
  <cp:lastPrinted>2018-10-03T15:30:00Z</cp:lastPrinted>
  <dcterms:created xsi:type="dcterms:W3CDTF">2018-10-03T15:11:00Z</dcterms:created>
  <dcterms:modified xsi:type="dcterms:W3CDTF">2018-10-16T21:07:00Z</dcterms:modified>
</cp:coreProperties>
</file>